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E3D" w14:textId="66FF2142" w:rsidR="0077727E" w:rsidRPr="00CF7B39" w:rsidRDefault="0077727E" w:rsidP="0077727E">
      <w:pPr>
        <w:jc w:val="center"/>
        <w:rPr>
          <w:rFonts w:ascii="Arial" w:hAnsi="Arial" w:cs="Arial"/>
          <w:b/>
          <w:sz w:val="20"/>
          <w:szCs w:val="20"/>
        </w:rPr>
      </w:pPr>
      <w:r w:rsidRPr="00CF7B39">
        <w:rPr>
          <w:rFonts w:ascii="Arial" w:hAnsi="Arial" w:cs="Arial"/>
          <w:b/>
          <w:sz w:val="20"/>
          <w:szCs w:val="20"/>
        </w:rPr>
        <w:t>MATRIZ 3</w:t>
      </w:r>
      <w:r w:rsidR="00136C78" w:rsidRPr="00CF7B39">
        <w:rPr>
          <w:rFonts w:ascii="Arial" w:hAnsi="Arial" w:cs="Arial"/>
          <w:b/>
          <w:sz w:val="20"/>
          <w:szCs w:val="20"/>
        </w:rPr>
        <w:t xml:space="preserve"> - </w:t>
      </w:r>
      <w:r w:rsidRPr="00CF7B39">
        <w:rPr>
          <w:rFonts w:ascii="Arial" w:hAnsi="Arial" w:cs="Arial"/>
          <w:b/>
          <w:sz w:val="20"/>
          <w:szCs w:val="20"/>
        </w:rPr>
        <w:t>RIESGOS</w:t>
      </w:r>
    </w:p>
    <w:p w14:paraId="09226901" w14:textId="77777777" w:rsidR="0058222E" w:rsidRPr="00CF7B39" w:rsidRDefault="0058222E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0822FEEB" w14:textId="1CF9A92A" w:rsidR="00D70D7B" w:rsidRPr="00CF7B39" w:rsidRDefault="00D70D7B" w:rsidP="007C702A">
      <w:pPr>
        <w:rPr>
          <w:rFonts w:ascii="Arial" w:hAnsi="Arial" w:cs="Arial"/>
          <w:sz w:val="20"/>
          <w:szCs w:val="20"/>
          <w:lang w:val="es-ES_tradnl" w:eastAsia="es-CO"/>
        </w:rPr>
      </w:pP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Para el presente </w:t>
      </w:r>
      <w:r w:rsidR="00C61BDB" w:rsidRPr="00CF7B39">
        <w:rPr>
          <w:rFonts w:ascii="Arial" w:hAnsi="Arial" w:cs="Arial"/>
          <w:sz w:val="20"/>
          <w:szCs w:val="20"/>
          <w:lang w:val="es-ES_tradnl" w:eastAsia="es-CO"/>
        </w:rPr>
        <w:t xml:space="preserve">procedimiento 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contractual, en atención 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a la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 Ley 1150 de 2007 y los artículos 2.2.1.1.1.3.1 y 2.2.1.1.1.6.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3. del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 Decreto 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1082 de</w:t>
      </w:r>
      <w:r w:rsidR="006E6D9B" w:rsidRPr="00CF7B39">
        <w:rPr>
          <w:rFonts w:ascii="Arial" w:hAnsi="Arial" w:cs="Arial"/>
          <w:sz w:val="20"/>
          <w:szCs w:val="20"/>
          <w:lang w:val="es-ES_tradnl" w:eastAsia="es-CO"/>
        </w:rPr>
        <w:t xml:space="preserve"> 2015, entiéndase por R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>iesgo</w:t>
      </w:r>
      <w:r w:rsidR="006E6D9B" w:rsidRPr="00CF7B39">
        <w:rPr>
          <w:rFonts w:ascii="Arial" w:hAnsi="Arial" w:cs="Arial"/>
          <w:sz w:val="20"/>
          <w:szCs w:val="20"/>
          <w:lang w:val="es-ES_tradnl" w:eastAsia="es-CO"/>
        </w:rPr>
        <w:t xml:space="preserve"> 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la probabilidad de ocurrencia de eventos aleatorios que afecten el desarrollo del mismo, generando una variación sobre el resultado esperado, tanto en relación con los costos 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como con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 las actividades a desarrollar en la ejecución contractual.</w:t>
      </w:r>
    </w:p>
    <w:p w14:paraId="419A2FA6" w14:textId="77777777" w:rsidR="00B81B1F" w:rsidRPr="00CF7B39" w:rsidRDefault="00B81B1F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5322C892" w14:textId="1551DA2F" w:rsidR="00D70D7B" w:rsidRPr="00CF7B39" w:rsidRDefault="00D70D7B" w:rsidP="007C702A">
      <w:pPr>
        <w:rPr>
          <w:rFonts w:ascii="Arial" w:hAnsi="Arial" w:cs="Arial"/>
          <w:sz w:val="20"/>
          <w:szCs w:val="20"/>
          <w:lang w:val="es-ES_tradnl" w:eastAsia="es-CO"/>
        </w:rPr>
      </w:pPr>
      <w:r w:rsidRPr="00CF7B39">
        <w:rPr>
          <w:rFonts w:ascii="Arial" w:hAnsi="Arial" w:cs="Arial"/>
          <w:sz w:val="20"/>
          <w:szCs w:val="20"/>
          <w:lang w:val="es-ES_tradnl" w:eastAsia="es-CO"/>
        </w:rPr>
        <w:t>Corresponderá al contratista seleccionado la asunción de</w:t>
      </w:r>
      <w:r w:rsidR="006E6D9B" w:rsidRPr="00CF7B39">
        <w:rPr>
          <w:rFonts w:ascii="Arial" w:hAnsi="Arial" w:cs="Arial"/>
          <w:sz w:val="20"/>
          <w:szCs w:val="20"/>
          <w:lang w:val="es-ES_tradnl" w:eastAsia="es-CO"/>
        </w:rPr>
        <w:t xml:space="preserve">l </w:t>
      </w:r>
      <w:r w:rsidR="00D5252D">
        <w:rPr>
          <w:rFonts w:ascii="Arial" w:hAnsi="Arial" w:cs="Arial"/>
          <w:sz w:val="20"/>
          <w:szCs w:val="20"/>
          <w:lang w:val="es-ES_tradnl" w:eastAsia="es-CO"/>
        </w:rPr>
        <w:t>R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iesgo previsible propio de este tipo de contratación asumiendo su costo, siempre que el mismo no se encuentre expresamente a cargo de la </w:t>
      </w:r>
      <w:r w:rsidR="00D5252D">
        <w:rPr>
          <w:rFonts w:ascii="Arial" w:hAnsi="Arial" w:cs="Arial"/>
          <w:sz w:val="20"/>
          <w:szCs w:val="20"/>
          <w:lang w:val="es-ES_tradnl" w:eastAsia="es-CO"/>
        </w:rPr>
        <w:t>e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ntidad en el contrato. </w:t>
      </w:r>
    </w:p>
    <w:p w14:paraId="78757E00" w14:textId="77777777" w:rsidR="00B81B1F" w:rsidRPr="00CF7B39" w:rsidRDefault="00B81B1F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2E7008F5" w14:textId="14484365" w:rsidR="00545461" w:rsidRPr="00CF7B39" w:rsidRDefault="006E6D9B" w:rsidP="007C702A">
      <w:pPr>
        <w:rPr>
          <w:rFonts w:ascii="Arial" w:hAnsi="Arial" w:cs="Arial"/>
          <w:sz w:val="20"/>
          <w:szCs w:val="20"/>
          <w:lang w:val="es-ES_tradnl" w:eastAsia="es-CO"/>
        </w:rPr>
      </w:pP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De acuerdo con </w:t>
      </w:r>
      <w:r w:rsidR="00C61BDB" w:rsidRPr="00CF7B39">
        <w:rPr>
          <w:rFonts w:ascii="Arial" w:hAnsi="Arial" w:cs="Arial"/>
          <w:sz w:val="20"/>
          <w:szCs w:val="20"/>
          <w:lang w:val="es-ES_tradnl" w:eastAsia="es-CO"/>
        </w:rPr>
        <w:t xml:space="preserve">procedimiento </w:t>
      </w:r>
      <w:r w:rsidR="00545461" w:rsidRPr="00CF7B39">
        <w:rPr>
          <w:rFonts w:ascii="Arial" w:hAnsi="Arial" w:cs="Arial"/>
          <w:sz w:val="20"/>
          <w:szCs w:val="20"/>
          <w:lang w:val="es-ES_tradnl" w:eastAsia="es-CO"/>
        </w:rPr>
        <w:t xml:space="preserve">de la referencia, nos permitimos establecer la tipificación, estimación y asignación de los riesgos previsibles que puedan afectar el presente </w:t>
      </w:r>
      <w:r w:rsidR="00C61BDB" w:rsidRPr="00CF7B39">
        <w:rPr>
          <w:rFonts w:ascii="Arial" w:hAnsi="Arial" w:cs="Arial"/>
          <w:sz w:val="20"/>
          <w:szCs w:val="20"/>
          <w:lang w:val="es-ES_tradnl" w:eastAsia="es-CO"/>
        </w:rPr>
        <w:t>procedimiento</w:t>
      </w:r>
      <w:r w:rsidR="00545461" w:rsidRPr="00CF7B39">
        <w:rPr>
          <w:rFonts w:ascii="Arial" w:hAnsi="Arial" w:cs="Arial"/>
          <w:sz w:val="20"/>
          <w:szCs w:val="20"/>
          <w:lang w:val="es-ES_tradnl" w:eastAsia="es-CO"/>
        </w:rPr>
        <w:t>.</w:t>
      </w:r>
    </w:p>
    <w:p w14:paraId="77031AF6" w14:textId="250AF235" w:rsidR="0058222E" w:rsidRPr="00CF7B39" w:rsidRDefault="0058222E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4D84E88B" w14:textId="77777777" w:rsidR="0058222E" w:rsidRPr="00CF7B39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F7B39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Matriz de Riesgos</w:t>
      </w:r>
    </w:p>
    <w:p w14:paraId="7ED9F954" w14:textId="77777777" w:rsidR="00815604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03"/>
        <w:gridCol w:w="204"/>
        <w:gridCol w:w="204"/>
        <w:gridCol w:w="204"/>
        <w:gridCol w:w="966"/>
        <w:gridCol w:w="941"/>
        <w:gridCol w:w="973"/>
        <w:gridCol w:w="794"/>
        <w:gridCol w:w="204"/>
        <w:gridCol w:w="204"/>
        <w:gridCol w:w="204"/>
        <w:gridCol w:w="851"/>
        <w:gridCol w:w="973"/>
        <w:gridCol w:w="839"/>
        <w:gridCol w:w="204"/>
        <w:gridCol w:w="204"/>
        <w:gridCol w:w="204"/>
        <w:gridCol w:w="204"/>
        <w:gridCol w:w="204"/>
        <w:gridCol w:w="204"/>
        <w:gridCol w:w="267"/>
        <w:gridCol w:w="26"/>
        <w:gridCol w:w="28"/>
        <w:gridCol w:w="265"/>
      </w:tblGrid>
      <w:tr w:rsidR="002C194C" w14:paraId="569B6E02" w14:textId="77777777" w:rsidTr="002C194C">
        <w:trPr>
          <w:trHeight w:val="990"/>
          <w:jc w:val="center"/>
        </w:trPr>
        <w:tc>
          <w:tcPr>
            <w:tcW w:w="10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01158025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bookmarkStart w:id="0" w:name="_Hlk125389583"/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Nº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30E1CD61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Clase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6190D615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Fuente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0C71D2CA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Etapa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05B04170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Tipo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55CB260D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Riesgo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6D7F9BAF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Descripción del evento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5384760B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Probabilidad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1BB16C60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Impacto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00975354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Categoría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486476B0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Calificación total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512A081E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¿A quien se le asigna?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54864575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Tratamiento/Controles a ser implementados</w:t>
            </w:r>
          </w:p>
        </w:tc>
        <w:tc>
          <w:tcPr>
            <w:tcW w:w="113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E237C2F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Impacto después del tratamiento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725FF961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¿Afecta el equilibrio económico del contrato?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66EEE410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Persona responsable por implementar el tratamiento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75B03451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Fecha estimada en que se inicia el tratamiento</w:t>
            </w:r>
          </w:p>
        </w:tc>
        <w:tc>
          <w:tcPr>
            <w:tcW w:w="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03D406F5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Fecha estimada en que se completa el tratamiento</w:t>
            </w:r>
          </w:p>
        </w:tc>
        <w:tc>
          <w:tcPr>
            <w:tcW w:w="30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/>
            <w:vAlign w:val="center"/>
            <w:hideMark/>
          </w:tcPr>
          <w:p w14:paraId="781B9E79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Monitoreo y revisión</w:t>
            </w:r>
          </w:p>
        </w:tc>
      </w:tr>
      <w:tr w:rsidR="002C194C" w14:paraId="06748DE2" w14:textId="77777777" w:rsidTr="002C194C">
        <w:trPr>
          <w:trHeight w:val="19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2BDA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1DF7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696C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FBCC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975B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3429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C1EA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109D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3260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5077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9291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7408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3FF4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56B066CE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Probabilidad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4864CDB8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Impacto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5E34E05D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Calificación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2D90256E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Categoría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B80B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31A0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805E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8DA8" w14:textId="77777777" w:rsidR="002C194C" w:rsidRDefault="002C194C">
            <w:pPr>
              <w:jc w:val="left"/>
              <w:rPr>
                <w:rFonts w:ascii="Arial Narrow" w:hAnsi="Arial Narrow" w:cs="Arial"/>
                <w:b/>
                <w:bCs/>
                <w:color w:val="000000" w:themeColor="text1"/>
                <w:lang w:val="es-419" w:eastAsia="es-419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7EC55B71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¿Cómo se realiza el monitoreo?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/>
            <w:textDirection w:val="btLr"/>
            <w:vAlign w:val="center"/>
            <w:hideMark/>
          </w:tcPr>
          <w:p w14:paraId="7451F017" w14:textId="77777777" w:rsidR="002C194C" w:rsidRDefault="002C194C">
            <w:pPr>
              <w:jc w:val="center"/>
              <w:rPr>
                <w:rFonts w:ascii="Arial Narrow" w:hAnsi="Arial Narrow" w:cs="Arial"/>
                <w:b/>
                <w:bCs/>
                <w:lang w:val="es-419" w:eastAsia="es-419"/>
              </w:rPr>
            </w:pPr>
            <w:r>
              <w:rPr>
                <w:rFonts w:ascii="Arial Narrow" w:hAnsi="Arial Narrow" w:cs="Arial"/>
                <w:b/>
                <w:bCs/>
                <w:lang w:val="es-419" w:eastAsia="es-419"/>
              </w:rPr>
              <w:t>Periodicidad¿Cuándo?</w:t>
            </w:r>
          </w:p>
        </w:tc>
      </w:tr>
      <w:tr w:rsidR="002C194C" w14:paraId="181DC746" w14:textId="77777777" w:rsidTr="002C194C">
        <w:trPr>
          <w:trHeight w:val="3308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BD6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35783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51125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38ACC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4A2C9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307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Falta de capacidad de la Entidad Estatal para promover y adelantar la selección del contratista, incluyendo el riesgo de seleccionar aquellos que no cumplan </w:t>
            </w:r>
            <w:r>
              <w:rPr>
                <w:rFonts w:ascii="Arial Narrow" w:hAnsi="Arial Narrow" w:cs="Arial"/>
                <w:lang w:val="es-419" w:eastAsia="es-419"/>
              </w:rPr>
              <w:lastRenderedPageBreak/>
              <w:t xml:space="preserve">con la totalidad de los requisitos habilitantes o se encuentren incursos en alguna inhabilidad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F58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Se pueden presentar inconvenientes de tipo técnico, económico, administrativo, ambiental y social en la ejecución del contrato.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951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0F1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2F8B4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FEAC7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2AEEE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EB0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Revisión documentos en el proceso precontractual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81C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902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291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6C2EC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210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9CBA8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ABA4F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de Planeación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E4FAE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AB2A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 documentos del proponente calificado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24B41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estructuración del proceso precontractual</w:t>
            </w:r>
          </w:p>
        </w:tc>
      </w:tr>
      <w:tr w:rsidR="002C194C" w14:paraId="54F05F4E" w14:textId="77777777" w:rsidTr="002C194C">
        <w:trPr>
          <w:trHeight w:val="2986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980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3E347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6F3B0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8632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414A7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Regulatorio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0CB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de colusión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1BD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Inadecuada selección del contratista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3D9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0F8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71B3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2CB64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A51D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Proponente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2D1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Establecer parámetros adecuados de verificación de documentos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2F0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2CC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DD8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D475D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959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074D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9F16A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33CCB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finalización de la etapa precontracutal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418B7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 documentos del proponente calificado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18FCE7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estructuración del proceso precontractual</w:t>
            </w:r>
          </w:p>
        </w:tc>
      </w:tr>
      <w:tr w:rsidR="002C194C" w14:paraId="2534915A" w14:textId="77777777" w:rsidTr="002C194C">
        <w:trPr>
          <w:trHeight w:val="2983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166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B8D91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DFEC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D32E6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A8A5E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Regulatorio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90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Riesgos asociados a los reclamos de terceros sobre la selección del oferente que retrasen el </w:t>
            </w:r>
            <w:r>
              <w:rPr>
                <w:rFonts w:ascii="Arial Narrow" w:hAnsi="Arial Narrow" w:cs="Arial"/>
                <w:lang w:val="es-419" w:eastAsia="es-419"/>
              </w:rPr>
              <w:br/>
              <w:t>perfeccionamiento del contrato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9E8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Retrasos en la etapa precontractual del proyecto.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8AD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463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98FD0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FED5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1809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0F0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adecuada de los documentos de selección del contratista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736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498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5C9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E8201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0F5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CB554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934D4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075C8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757D6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 documentos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59F5B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momento de selección del proponente</w:t>
            </w:r>
          </w:p>
        </w:tc>
      </w:tr>
      <w:tr w:rsidR="002C194C" w14:paraId="1770C2FF" w14:textId="77777777" w:rsidTr="002C194C">
        <w:trPr>
          <w:trHeight w:val="2545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E6A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76C23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06389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B6971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Plrecontractual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CED55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881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La información   inexacta y la falta de contestación del proponente a la solicitud de información formulada por la entidad durante el proceso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8C8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Declaratoria de Desierta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F22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Improbable (Puede ocurrir ocasionalmente)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BD9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B2908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FB35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6F9C5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M Emsersopó ESP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AFD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La entidad suministra la información clara y necesaria para el perfil del proponente a presentar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C84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6C8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F54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63640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6C7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A9BCE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00CC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de Planeación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B736F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la etapa Precontractual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C4613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detallada del pliego de condiciones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D18F3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respectiva elaboración</w:t>
            </w:r>
          </w:p>
        </w:tc>
      </w:tr>
      <w:tr w:rsidR="002C194C" w14:paraId="1C8287F4" w14:textId="77777777" w:rsidTr="002C194C">
        <w:trPr>
          <w:trHeight w:val="4240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6E1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CCD0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A1941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B834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A8593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865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por propuesta artificialmente baja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93C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Responsabilidad de naturaleza disciplinaria y/o fiscal y/o penal. Declaratoria de desierto del proceso de selección o escogencia de un mal contratista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01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Improbable (Puede ocurrir ocasionalmente)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BBF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FCD91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21FF3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486DA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212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Reducir la probabilidad de la ocurrencia del evento, aclarar los requisitos, requerimientos y especificaciones y productos del contrato; revisar procesos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3A6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40D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CC1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2DEFC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C7A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7C8FD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A6DEB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de Planeación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BB8B8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 Hasta etapa Precontractual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E524A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 verifica con el estudio de mercado realizado por la entidad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BB9CF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La entidad se basa en precios ICCU, si no está incluido se elabora Apu</w:t>
            </w:r>
          </w:p>
        </w:tc>
      </w:tr>
      <w:tr w:rsidR="002C194C" w14:paraId="1E61D9C6" w14:textId="77777777" w:rsidTr="002C194C">
        <w:trPr>
          <w:trHeight w:val="422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60A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D6A54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909BD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B786A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B4D48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63E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de que no se firme el contrato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C65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Atraso en la ejecución de los proyectos planeados por el Municipio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FCE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E2F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Perturba la ejecución del contrato de manera grave imposibilitando la </w:t>
            </w:r>
            <w:r>
              <w:rPr>
                <w:rFonts w:ascii="Arial Narrow" w:hAnsi="Arial Narrow" w:cs="Arial"/>
                <w:lang w:val="es-419" w:eastAsia="es-419"/>
              </w:rPr>
              <w:lastRenderedPageBreak/>
              <w:t>consecución del objeto 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FFAD9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B2939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4710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Proponente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FDD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Claridad en las condiciones establecidas en estudios previos y pliego de </w:t>
            </w:r>
            <w:r>
              <w:rPr>
                <w:rFonts w:ascii="Arial Narrow" w:hAnsi="Arial Narrow" w:cs="Arial"/>
                <w:lang w:val="es-419" w:eastAsia="es-419"/>
              </w:rPr>
              <w:lastRenderedPageBreak/>
              <w:t>condiciones.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101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831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Afecta la ejecución del contrato sin alterar el beneficio para las partes.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E40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628B8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CA5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F4B2A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76D56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E6ED9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inicio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4E99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El municipio debe implementar las acciones judiciales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F2CAF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estructuración del proceso precontractual</w:t>
            </w:r>
          </w:p>
        </w:tc>
      </w:tr>
      <w:tr w:rsidR="002C194C" w14:paraId="2BFEA092" w14:textId="77777777" w:rsidTr="002C194C">
        <w:trPr>
          <w:trHeight w:val="3630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4B8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1B837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904AB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0504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Precontractual y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64E4A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9B5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Riesgo de que no se presenten las garantías requeridas en los documentos del proceso de </w:t>
            </w:r>
            <w:r>
              <w:rPr>
                <w:rFonts w:ascii="Arial Narrow" w:hAnsi="Arial Narrow" w:cs="Arial"/>
                <w:lang w:val="es-419" w:eastAsia="es-419"/>
              </w:rPr>
              <w:br/>
              <w:t>contratación o que su presentación sea tardía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962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Retrasos en la etapa precontractual del proyecto pudiendo llegar hasta la declaratoria desierta del mismo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4B5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Probable (Probablemente va a ocurrir)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992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Perturba la ejecución del contrato de manera grave imposibilitando la consecución del objeto 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E72E0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DCFAD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8FC41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Proponente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E38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Establecer garantías objetivas que mitiguen los riesgos más importantes en la ejecución del contrato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645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A4A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75A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88EF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4C5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93D7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D855C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60633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la finalización del Contrato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A918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a proponente de acuerdo a garantías del contrato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3E383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estructuración del proceso precontractual hasta finalizar contrato</w:t>
            </w:r>
          </w:p>
        </w:tc>
      </w:tr>
      <w:tr w:rsidR="002C194C" w14:paraId="53346CF4" w14:textId="77777777" w:rsidTr="002C194C">
        <w:trPr>
          <w:trHeight w:val="3630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C2A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D3453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11E9D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5188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C9E23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Económico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E0D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Riesgos asociados al incumplimiento de la expedición del registro presupuestal del contrato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C2C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Atraso en la ejecución de los proyectos planeados por el Municipio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90F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998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130B4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3C68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051EC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Municipio de Sopó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DFC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Realizar seguimiento a los documentos soporte del proceso pre contractual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EE0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EA4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385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58DCB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F98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A8D9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86748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31525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15BC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Seguimiento a los documentos soporte del proceso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9BB32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estructuración del proceso precontractual hasta finalizar contrato</w:t>
            </w:r>
          </w:p>
        </w:tc>
      </w:tr>
      <w:tr w:rsidR="002C194C" w14:paraId="1F2246A0" w14:textId="77777777" w:rsidTr="002C194C">
        <w:trPr>
          <w:trHeight w:val="1182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B6A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20726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D26AD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93FE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F44DB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Regulatorio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468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Cambios en la normatividad técnica durante la ejecución de la obra.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ABD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Retrasos en la ejecución del contrato que pueden manifestarse en la necesidad de suspensiones o prorrogas, con posibles incrementos en los costos del mismo generando perdidas para el Municipio y el Contratista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894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670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8EED9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3D1A8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2FD67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146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adecuada de los documentos de selección del contratista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963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255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D1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3F5AD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F85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7D584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B095D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71A1E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5D600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 documentos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3ACEF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estructuración del proceso precontractual</w:t>
            </w:r>
          </w:p>
        </w:tc>
      </w:tr>
      <w:tr w:rsidR="002C194C" w14:paraId="08EC1431" w14:textId="77777777" w:rsidTr="002C194C">
        <w:trPr>
          <w:trHeight w:val="189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35C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6E77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B46A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177D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 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F356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Regulatorio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1A3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del contrato ocasionado a causa de la coordinación Interinstitucional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BF3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Retrasos en la ejecución del contrato que pueden manifestarse en la necesidad de suspensiones o prorrogas, con posibles </w:t>
            </w:r>
            <w:r>
              <w:rPr>
                <w:rFonts w:ascii="Arial Narrow" w:hAnsi="Arial Narrow" w:cs="Arial"/>
                <w:lang w:val="es-419" w:eastAsia="es-419"/>
              </w:rPr>
              <w:lastRenderedPageBreak/>
              <w:t>incrementos en los costos del mismo generando perdidas para el Municipio y el Contratista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6CA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Posible (Puede ocurrir en cualquier momento futuro)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548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</w:t>
            </w:r>
            <w:r>
              <w:rPr>
                <w:rFonts w:ascii="Arial Narrow" w:hAnsi="Arial Narrow" w:cs="Arial"/>
                <w:lang w:val="es-419" w:eastAsia="es-419"/>
              </w:rPr>
              <w:lastRenderedPageBreak/>
              <w:t xml:space="preserve">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CB983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9C2F1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C7FBA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C4C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Actualización constante y revisión de cambios en la normatividad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E0D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Probable (Probablemente va a ocurrir)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4EF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BEF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582F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36C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B91C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63D07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de Planeación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12AE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182A2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Actualización normatividad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15D72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Mensual</w:t>
            </w:r>
          </w:p>
        </w:tc>
      </w:tr>
      <w:tr w:rsidR="002C194C" w14:paraId="674D542A" w14:textId="77777777" w:rsidTr="002C194C">
        <w:trPr>
          <w:trHeight w:val="3165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5C8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11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1DF19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96D4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71B3E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0E80F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Económico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C02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Concepto de especialistas para ejecución de las obras objeto del contrato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518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Efecto económico derivado del aprovisionamiento de los profesionales expertos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26C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Posible (Puede ocurrir en cualquier momento futuro)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2A0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Perturba la ejecución del contrato de manera grave imposibilitando la consecución del objeto 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3C666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1E3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BD194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FD6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y estructuración de alternativas técnicas por parte de los especialistas y/o profesionales competentes del contratista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4A3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B64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Afecta la ejecución del contrato sin alterar el beneficio para las partes.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19B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0907D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A8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5E000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35126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0F897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la finalización del Contrato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18FC0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diseños y/o conceptos entregados por contratista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D89B76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la entrega de los bienes</w:t>
            </w:r>
          </w:p>
        </w:tc>
      </w:tr>
      <w:tr w:rsidR="002C194C" w14:paraId="2BD7FDF0" w14:textId="77777777" w:rsidTr="002C194C">
        <w:trPr>
          <w:trHeight w:val="3225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AB1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12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B924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76F18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D869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C0221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Operativo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EBA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Fallas en el proceso constructivo implementado por el contratista de obra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1FDB" w14:textId="77777777" w:rsidR="002C194C" w:rsidRDefault="002C194C">
            <w:pPr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Retrasos en las obras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006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Probable (Probablemente va a ocurrir)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71B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Puede generar un impacto sobre el valor del contrato entre el cinco (5%) y el quince por ciento (15%).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34EB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1FC44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B8E28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4AF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Implementar garantías en el contrato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554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535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Afecta la ejecución del contrato sin alterar el beneficio para las partes.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320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B9FE9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562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BDB63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05121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8EB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la finalización del Contrato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34EF4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Implementar garantías en el contrato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CD6CE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Semanal</w:t>
            </w:r>
          </w:p>
        </w:tc>
      </w:tr>
      <w:tr w:rsidR="002C194C" w14:paraId="70C722BB" w14:textId="77777777" w:rsidTr="002C194C">
        <w:trPr>
          <w:trHeight w:val="4320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AB1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13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F269F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D7772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1FD6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6294F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4F1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Fallas en seguimiento a los procesos realizados por el constructor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843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Repetición de Muestras, o realización de estudios o análisis adicionales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2D4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Posible (Puede ocurrir en cualquier momento futuro)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091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7F5F7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7F0C7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0ED53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E64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Realizar la revisión de los informes de laboratorio y de las muestras tomadas en cada proceso del estudio técnico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850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C60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601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7C4DF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B18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EB6E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CB53E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5E56D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35C64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informes, resultados del laboratorio, ensayos del contratista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05562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de ejecución.</w:t>
            </w:r>
          </w:p>
        </w:tc>
      </w:tr>
      <w:tr w:rsidR="002C194C" w14:paraId="2EE718EF" w14:textId="77777777" w:rsidTr="002C194C">
        <w:trPr>
          <w:trHeight w:val="2391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56D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14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C807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A74C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2F052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 y post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E69E7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9EC2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Calidad de las obras entregadas por el constructor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ABE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Efectos económicos desfavorables por reprocesos en del contratista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69A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F00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El impacto sobre el valor del contrato en más del treinta por ciento (30%)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21230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49235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DCFCF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A8E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Seguimiento a las </w:t>
            </w:r>
            <w:r>
              <w:rPr>
                <w:rFonts w:ascii="Arial Narrow" w:hAnsi="Arial Narrow" w:cs="Arial"/>
                <w:lang w:val="es-419" w:eastAsia="es-419"/>
              </w:rPr>
              <w:br w:type="page"/>
              <w:t xml:space="preserve">condiciones </w:t>
            </w:r>
            <w:r>
              <w:rPr>
                <w:rFonts w:ascii="Arial Narrow" w:hAnsi="Arial Narrow" w:cs="Arial"/>
                <w:lang w:val="es-419" w:eastAsia="es-419"/>
              </w:rPr>
              <w:br w:type="page"/>
              <w:t xml:space="preserve"> </w:t>
            </w:r>
            <w:r>
              <w:rPr>
                <w:rFonts w:ascii="Arial Narrow" w:hAnsi="Arial Narrow" w:cs="Arial"/>
                <w:lang w:val="es-419" w:eastAsia="es-419"/>
              </w:rPr>
              <w:br w:type="page"/>
              <w:t>establecidas en el</w:t>
            </w:r>
            <w:r>
              <w:rPr>
                <w:rFonts w:ascii="Arial Narrow" w:hAnsi="Arial Narrow" w:cs="Arial"/>
                <w:lang w:val="es-419" w:eastAsia="es-419"/>
              </w:rPr>
              <w:br w:type="page"/>
              <w:t xml:space="preserve"> contrato.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843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C5B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C21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0B94F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C9C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0CA4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0C68C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1D28B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la etapa post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AF965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Supervisión de la ejecución de los que cumplan a cabalidad con lo pactado en el contrato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27B21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de ejecución.</w:t>
            </w:r>
          </w:p>
        </w:tc>
      </w:tr>
      <w:tr w:rsidR="002C194C" w14:paraId="53F0DFFF" w14:textId="77777777" w:rsidTr="002C194C">
        <w:trPr>
          <w:trHeight w:val="1130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BB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15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CA4D0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8F3C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AE1AD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49D29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Financiero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2B0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Inundaciones, lluvias, desabastecimiento de agua potable, entre otros desastres naturales que tengan impacto en la ejecución del contrato.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1B9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Retrasos en la ejecución del contrato y posible variación del valor del mismo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08E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Posible (Puede ocurrir en cualquier momento futuro)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933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</w:t>
            </w:r>
            <w:r>
              <w:rPr>
                <w:rFonts w:ascii="Arial Narrow" w:hAnsi="Arial Narrow" w:cs="Arial"/>
                <w:lang w:val="es-419" w:eastAsia="es-419"/>
              </w:rPr>
              <w:lastRenderedPageBreak/>
              <w:t xml:space="preserve">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DB083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D6BCA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1160D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D4B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Actuar con un plan de contingencia para resolver los problemas de los desastres naturales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950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DC8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Perturba la ejecución del contrato de manera grave imposibilitando la consecución del objeto </w:t>
            </w:r>
            <w:r>
              <w:rPr>
                <w:rFonts w:ascii="Arial Narrow" w:hAnsi="Arial Narrow" w:cs="Arial"/>
                <w:lang w:val="es-419" w:eastAsia="es-419"/>
              </w:rPr>
              <w:lastRenderedPageBreak/>
              <w:t>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D64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26195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BC8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F88CA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38443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de Planeación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9F089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finalización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1A662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 los diferentes planes de emergencia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CE787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de ejecución.</w:t>
            </w:r>
          </w:p>
        </w:tc>
      </w:tr>
      <w:tr w:rsidR="002C194C" w14:paraId="6257CBC6" w14:textId="77777777" w:rsidTr="002C194C">
        <w:trPr>
          <w:trHeight w:val="2542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274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4DED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A61CC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BA28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8664B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Ambiental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944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Costo adicional representado en la ejecución de las obligaciones ambientales a que haya lugar, conforme la naturaleza de las actividades a desarrollar.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37F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Posible variación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C01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EEC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B724C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09DF7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CFEDD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D4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Tener los permisos o trámites pertinentes para la ejecución de los proyectos a construir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63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462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D47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6870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110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A23DC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295F1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de Planeación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313CE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la Finalización de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FB7F4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 permisos que pueden generar suspensiones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4EBA8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de planeación.</w:t>
            </w:r>
          </w:p>
        </w:tc>
      </w:tr>
      <w:tr w:rsidR="002C194C" w14:paraId="54C0EF99" w14:textId="77777777" w:rsidTr="002C194C">
        <w:trPr>
          <w:trHeight w:val="705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643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17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DF54E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C9B6A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0109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3A0D8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102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Deficiencia en la estructuración de los análisis unitarios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F03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Falta de inclusión de la totalidad de Insumos, Materiales, Equipos, Mano De obra, etc al momento de Proyectar los APU's necesarios para ejecutar las actividades a contratar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BA2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8FA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Incremento en el costo de las actividades de construcción.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780FC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02320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458C6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550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Adecuación de los apus e inclusión de información faltante.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5A5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687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Dificulta la ejecución del contrato de manera baja. Aplicando medidas mínimas se puede lograr el objeto 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9BE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6AD97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7D4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A10A1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0C495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6E25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67CA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las especificaciones técnicas del proyecto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E9B49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de ejecución</w:t>
            </w:r>
          </w:p>
        </w:tc>
      </w:tr>
      <w:tr w:rsidR="002C194C" w14:paraId="29911B81" w14:textId="77777777" w:rsidTr="002C194C">
        <w:trPr>
          <w:trHeight w:val="2741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A10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17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91E78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6BEE0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98318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B1DD5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3AC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Pago a terceros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EA6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Efecto económico desfavorable, causado por la parálisis de la Prestación de los Servicios causados por la falta de pago a terceros (proveedores, subcontratos, etc.) y/o derivados de cualquier reclamación.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9D8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008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30253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11BDD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AC1CB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B8B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El contratista de obra tiene el equipo y herramienta para subsanar esta situación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65C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461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80F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62C4B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838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BFFD8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6F01C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A54F2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la finalización de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DA1C5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las obligaciones del contrato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7D8CD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la entrega de los bienes</w:t>
            </w:r>
          </w:p>
        </w:tc>
      </w:tr>
      <w:tr w:rsidR="002C194C" w14:paraId="2CB99440" w14:textId="77777777" w:rsidTr="002C194C">
        <w:trPr>
          <w:trHeight w:val="705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DFF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18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14876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B6C9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A26F9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0DD2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42C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Recurso humano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118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Pérdida de personal calificado o experimentado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5EB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D4F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97DCB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FA981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AA8F9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564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El contratista de obra tiene el equipo y herramienta para subsanar esta situación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85E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044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57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06D46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786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2D3E1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B2CC6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81DB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la etapa Poscontractual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78422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Mitigación de causas que pueden ocasionarlo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18EC21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Semanal</w:t>
            </w:r>
          </w:p>
        </w:tc>
      </w:tr>
      <w:tr w:rsidR="002C194C" w14:paraId="7C0D7AAA" w14:textId="77777777" w:rsidTr="002C194C">
        <w:trPr>
          <w:trHeight w:val="3210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1A3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19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EE937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BB83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F5C44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6E20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2BE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Recurso humano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700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Escasez de la oferta de profesionales que puedan desarrollar las actividades del proyecto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21E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4E8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70A1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B7EF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324BF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A0E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El contratista de obra tiene el equipo y herramienta para subsanar esta situación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3A5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406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208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115B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ECA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89D70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C19F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4DD9F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F0D5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causas que pueden generar suspensiones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A019E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precontractual</w:t>
            </w:r>
          </w:p>
        </w:tc>
      </w:tr>
      <w:tr w:rsidR="002C194C" w14:paraId="4A1E2414" w14:textId="77777777" w:rsidTr="002C194C">
        <w:trPr>
          <w:trHeight w:val="3542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D93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5372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E185A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D1DB4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D6B4D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B23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Riesgos asociados a la información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AE9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Dificultad en el acceso a las fuentes de información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61F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7C5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15BF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20FED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DCA90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9E6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La entidad suministra la información necesaria al contratista para la ejecución del contrato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71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CA1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EA0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02187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364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97E9A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EA77B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FE8F9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Hasta finalizar la etapa poscontractual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D7D9A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Implementar mecanismos de obtención de información eficaces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C63CF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de ejecución.</w:t>
            </w:r>
          </w:p>
        </w:tc>
      </w:tr>
      <w:tr w:rsidR="002C194C" w14:paraId="7A306C85" w14:textId="77777777" w:rsidTr="002C194C">
        <w:trPr>
          <w:trHeight w:val="3110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E44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21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F3C5B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F5D6F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4508B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BB55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F24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Riesgos asociados a la información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A4D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Revelación de información confidencial del proyecto a un tercero no autorizado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D3C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115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C429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92C09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F2593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357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Sera confidencial la información producto de la consultoría y la administración municipal determinará el momento y condiciones para su divulgación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82A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373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672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2BC8A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F90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AA0C9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 Contratista, Interventor, 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B0986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D361B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58691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Implementar mecanismo de salvaguarda de información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C49FB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de ejecución.</w:t>
            </w:r>
          </w:p>
        </w:tc>
      </w:tr>
      <w:tr w:rsidR="002C194C" w14:paraId="2A14EA93" w14:textId="77777777" w:rsidTr="002C194C">
        <w:trPr>
          <w:trHeight w:val="3210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353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C70FA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B0066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F298F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E3767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Regulatorio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0C7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Cuando el contratista incumpla las obligaciones suscritas en el contrato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B2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Imposición de multas y sanciones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CDC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Posible (Puede ocurrir en cualquier momento futuro)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30C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Afecta la ejecución del contrato sin alterar el beneficio para las partes.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B6E72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CDAB5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33E87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542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adecuada de las obligaciones del contratista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5E9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903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3AC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422A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827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F108D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Interventor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ECF27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1E179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poscontractual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7BF8A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causas que pueden generar este riesgo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0042F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Mensual</w:t>
            </w:r>
          </w:p>
        </w:tc>
      </w:tr>
      <w:tr w:rsidR="002C194C" w14:paraId="4162223B" w14:textId="77777777" w:rsidTr="002C194C">
        <w:trPr>
          <w:trHeight w:val="4160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C6C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23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11445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7903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5CE8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2FEA0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Económico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ED1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Fluctuación de precios y/o reajustes ocasionados durante del contrato en el costo de insumos, tarifas, jornales, materiales, asesorías, honorarios, etc, no regulados por el Gobierno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E12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Retrasos en la ejecución del contrato y posible variación del valor del mismo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6AE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Improbable (Puede ocurrir ocasionalmente)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124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774F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E86D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87A38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099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 por parte del oferente en la elaboración de la propuesta económica de factores internos y externos que afectan la ejecución del contrato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275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4E7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886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5528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EC5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19986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F8763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DD05A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2EF5D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El Municipio estructura presupuestos con base en precios Gobernación de Cundinamarca y precios del mercado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9A23F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La entidad estructura el presupuesto con base en los referentes y verifica las propuestas de los oferentes</w:t>
            </w:r>
          </w:p>
        </w:tc>
      </w:tr>
      <w:tr w:rsidR="002C194C" w14:paraId="2E81F3D8" w14:textId="77777777" w:rsidTr="002C194C">
        <w:trPr>
          <w:trHeight w:val="2690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FC2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20A83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E286E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5EDB0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Etapa Contractual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04BC4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Económico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01B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Que el valor designado para la ejecución del contrato limite su ejecución total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62E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Insatisfacción en la ejecución del contrato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41A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984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</w:p>
          <w:p w14:paraId="4D900DD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</w:p>
          <w:p w14:paraId="2A6F214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</w:p>
          <w:p w14:paraId="045D9C6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</w:p>
          <w:p w14:paraId="1645166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</w:p>
          <w:p w14:paraId="7379F74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En la estructuración de la oferta deben ser analizados las condiciones, insumos, impuestos, equipos y herramientas para lograr el objeto </w:t>
            </w:r>
            <w:r>
              <w:rPr>
                <w:rFonts w:ascii="Arial Narrow" w:hAnsi="Arial Narrow" w:cs="Arial"/>
                <w:lang w:val="es-419" w:eastAsia="es-419"/>
              </w:rPr>
              <w:lastRenderedPageBreak/>
              <w:t xml:space="preserve">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0FB0D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00DAE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DBFC0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A13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 determinantes técnicas, legales y de requerimientos a proponentes al elaborar la oferta económica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A09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7FB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C4F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2BE87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ECC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670E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0728F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de Planeación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BC332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0400D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implementación mecanismos de planeación y administración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A11A7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Semanal</w:t>
            </w:r>
          </w:p>
        </w:tc>
      </w:tr>
      <w:tr w:rsidR="002C194C" w14:paraId="5ADE52A5" w14:textId="77777777" w:rsidTr="002C194C">
        <w:trPr>
          <w:trHeight w:val="3542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756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C95C7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EC3B5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D157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Poscontractual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1CDA6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Económico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9F4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Falla en la disposición de insumos, herramientas, logística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4CA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Entorpece el cumplimiento del objeto contractual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FD9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1A1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1FA9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D6078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EACB9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012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El contratista de obra tiene el equipo y herramienta para subsanar esta situación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B1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5C9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67D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DA874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CFB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2265C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A7F84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EDC73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Poscontractual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FF6A2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Planear actividades a realizar con su respectivo proceso técnico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97713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de ejecución</w:t>
            </w:r>
          </w:p>
        </w:tc>
      </w:tr>
      <w:tr w:rsidR="002C194C" w14:paraId="7847E84D" w14:textId="77777777" w:rsidTr="002C194C">
        <w:trPr>
          <w:trHeight w:val="1976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68B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5F407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383AF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3A0E1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C2B0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8F3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Inflación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1B4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Aumento de costos de materiales, transportes y mano de obra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95B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103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Los sobrecostos no representan más del cinco por ciento (5%) del valor del contrato.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93A2F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DF8BD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03903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60A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las condiciones del contrato, estudios previos y pliego de condiciones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F2F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05E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923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A70D6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440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D13E1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4838B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B3E8E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B5A8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Planear ejecución del contrato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CDFBF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Mensual</w:t>
            </w:r>
          </w:p>
        </w:tc>
      </w:tr>
      <w:tr w:rsidR="002C194C" w14:paraId="26132253" w14:textId="77777777" w:rsidTr="002C194C">
        <w:trPr>
          <w:trHeight w:val="2118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CD4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27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7C029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7BA82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EDD4F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F5BE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566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ocasionado por ejecución de mayores cantidades en las actividades del contrato no autorizadas, por procedimientos inadecuados imputables al CONTRATISTA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859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Acciones legales, que pueden manifestarse en el aumento en los costos del contrato.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C9B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Probable (Probablemente va a ocurrir)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5A9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Dificulta la ejecución del contrato de manera baja. Aplicando medidas mínimas se puede lograr el objeto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50C01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E59C1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A26D5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3DB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las condiciones del contrato, estudios previos y pliego de condiciones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D93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8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B4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E9F21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169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889E3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297BC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de Planeación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7DF05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7AD15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 documentos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5BCC66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Mensual</w:t>
            </w:r>
          </w:p>
        </w:tc>
      </w:tr>
      <w:tr w:rsidR="002C194C" w14:paraId="40AB51F7" w14:textId="77777777" w:rsidTr="002C194C">
        <w:trPr>
          <w:trHeight w:val="3285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8EA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24DDC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5DF27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B95C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D9EE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Ambiental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D2D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Que en razón a decisiones de autoridades ambientales no se puedan iniciar o continuar con la ejecución del contrato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00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Retrasos o dificultades en la ejecución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972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DB1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AD90A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92BF8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C9FFF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B9B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Contar con los permisos de las autoridades competentes para realizar las diferentes intervenciones necesarias en la ejecución el proyecto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B64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DE9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0DD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50BEE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663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91FC0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7F7CE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de Planeación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E77F4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0A02E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causas que pueden generar suspensiones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1E68E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de planeación y ejecución.</w:t>
            </w:r>
          </w:p>
        </w:tc>
      </w:tr>
      <w:tr w:rsidR="002C194C" w14:paraId="5844EBBE" w14:textId="77777777" w:rsidTr="002C194C">
        <w:trPr>
          <w:trHeight w:val="2834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47B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29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F070A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1DA3F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7D52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2A241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Económico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8E0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Presencia de pandemias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A6E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 poder ejecutar correctamente sus actividades, y por ende afectar el normal desarrollo de las funciones de la entidad.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DB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1D5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BAA7D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C5767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D7B4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55C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Contar con el SG-SST para elaborar los protocolos de bioseguridad emitida por las entidades competentes y el contratista debe implementarlos a su costo.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2D8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480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AA3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208A4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8E6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14B94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145A3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de Planeación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D5DB3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4730F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causas que pueden generar el riesgo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2E036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de planeación y ejecución.</w:t>
            </w:r>
          </w:p>
        </w:tc>
      </w:tr>
      <w:tr w:rsidR="002C194C" w14:paraId="51DCFCBB" w14:textId="77777777" w:rsidTr="002C194C">
        <w:trPr>
          <w:trHeight w:val="3259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BEC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bookmarkStart w:id="1" w:name="_Hlk53960305"/>
            <w:r>
              <w:rPr>
                <w:rFonts w:ascii="Arial Narrow" w:hAnsi="Arial Narrow" w:cs="Arial"/>
                <w:lang w:val="es-419" w:eastAsia="es-419"/>
              </w:rPr>
              <w:t>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6A6B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96819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63FC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FA229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Ambiental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DE8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Retrasos en obtención de licencias y permisos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118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 poder ejecutar correctamente sus actividades, y por ende afectar el normal desarrollo de las funciones de la entidad.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E60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516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 la ejecución del contrato de manera baja. Aplicando medidas mínimas se puede lograr 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5967D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F1612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28B19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DB7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Tener los permisos o trámites pertinentes para la ejecución de los proyectos a construir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811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906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62C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94629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80C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781A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4B27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de Planeación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F42D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Hasta finalizar etapa contractual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031F9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 permisos que pueden generar suspensiones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E0EC7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En su respectivo proceso de planeación.</w:t>
            </w:r>
          </w:p>
        </w:tc>
      </w:tr>
      <w:tr w:rsidR="002C194C" w14:paraId="24CC2483" w14:textId="77777777" w:rsidTr="002C194C">
        <w:trPr>
          <w:trHeight w:val="2895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67E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31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15E35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General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BED70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Externo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4BBC0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8160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Ambiental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F61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Vencimiento de licencia de construcción y/o urbanismo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B6C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 poder ejecutar correctamente sus actividades, y por ende afectar el normal desarrollo de las funciones de la entidad.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D60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317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Afecta la ejecución del contrato sin alterar el beneficio para las partes.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3C9BA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C738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96A7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Emsersopó ESP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68A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Tener los permisos o trámites pertinentes para la ejecución de los proyectos a construir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314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48E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B76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E0D85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46F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28396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E973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Poscontractual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6C8D7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Hasta finalizar la ejecución de la obra diseñada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C290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Revisión de permisos pueden generar suspensiones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3F131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Mensual</w:t>
            </w:r>
          </w:p>
        </w:tc>
      </w:tr>
      <w:tr w:rsidR="002C194C" w14:paraId="5AF96640" w14:textId="77777777" w:rsidTr="002C194C">
        <w:trPr>
          <w:trHeight w:val="2970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702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9969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F1E3D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BE543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0D8A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8A0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Limitaciones en movilidad y bienes y servicios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296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Dificultad de acceso y/o transporte de las personas o los bienes requeridos para el cumplimiento del objeto contractual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EA2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813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Perturba la ejecución del contrato de manera grave imposibilitando la consecución del objeto 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EA9A2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28CA7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EB500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FE5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El consultor implementará las medidas que mitiguen la dificultad de movilidad y se tenga los bienes requeridos para el cumplimiento del objeto contractual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B7A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96A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Obstruye la ejecución del contrato de manera intrascendente.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55D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ABBBA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bajo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C51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D617F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62598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11D1C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Hasta finalizar la etapa contractual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AAC16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Planeación de recursos e insumos para ejecutar ítems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5CA3FA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Semanal</w:t>
            </w:r>
          </w:p>
        </w:tc>
      </w:tr>
      <w:tr w:rsidR="002C194C" w14:paraId="4214DD7B" w14:textId="77777777" w:rsidTr="002C194C">
        <w:trPr>
          <w:trHeight w:val="3591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8B0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33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5727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65158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F87F4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8152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0F6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Nuevas imposiciones tributarias o variaciones de orden financiera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7A2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Los efectos económicos derivados de la expedición de nuevas normas,  al igual que la imposición de nuevos impuestos locales o nacionales posteriores al cierre del presente proceso licitatorio, así como la aplicación de la ley de Intervención, variación de las tasas de interés.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F9E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Probable (Probablemente va a ocurrir)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3DA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Perturba la ejecución del contrato de manera grave imposibilitando la consecución del objeto 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63665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58EBA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4F80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EB4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El contratista de obra tiene el equipo y herramienta para subsanar esta situación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C84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27B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Obstruye la ejecución del contrato sustancialmente pero aun así permite la consecución del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DFC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31E39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C89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1D186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3F0A0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1899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Hasta finalizar la etapa contractual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B90D4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causas que pueden generar este riesgo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03FFE8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Semanal</w:t>
            </w:r>
          </w:p>
        </w:tc>
      </w:tr>
      <w:tr w:rsidR="002C194C" w14:paraId="52F3F7E3" w14:textId="77777777" w:rsidTr="002C194C">
        <w:trPr>
          <w:trHeight w:val="3361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A05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F1B9B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6FA36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DDCB5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CF9A4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954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Incumplimiento en obligaciones de prestaciones sociales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90B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Efecto económico desfavorable, causado por la parálisis de la Prestación de los Servicios propuestos por la falta de los pagos correspond</w:t>
            </w:r>
            <w:r>
              <w:rPr>
                <w:rFonts w:ascii="Arial Narrow" w:hAnsi="Arial Narrow" w:cs="Arial"/>
                <w:lang w:val="es-419" w:eastAsia="es-419"/>
              </w:rPr>
              <w:lastRenderedPageBreak/>
              <w:t>ientes a Salud, Pensión y Salarios de sus trabajadores.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D6A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Probable (Probablemente va a ocurrir)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A44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Perturba la ejecución del contrato de manera grave imposibilitando la consecución del objeto 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1F08F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A6D48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403C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CC3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El contratista de obra tiene el equipo y herramienta para subsanar esta situación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4B2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EED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Obstruye la ejecución del contrato sustancialmente pero aun así permite la consecución del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4F2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D3429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6AC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9F79A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9F79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B786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F7C60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causas que pueden ocasionarlo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77447D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Semanal</w:t>
            </w:r>
          </w:p>
        </w:tc>
      </w:tr>
      <w:tr w:rsidR="002C194C" w14:paraId="0991B46D" w14:textId="77777777" w:rsidTr="002C194C">
        <w:trPr>
          <w:trHeight w:val="3104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ACE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EC351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BEE07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B63F5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823E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0DB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Fallas administrativas del Contratista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194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Sabotaje de empleados o personal del contratista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77C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Probable (Probablemente va a ocurrir)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10D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Perturba la ejecución del contrato de manera grave imposibilitando la consecución del objeto 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8333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C1802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F04D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1C7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El contratista de obra tiene el equipo y herramienta para subsanar esta situación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42C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603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Obstruye la ejecución del contrato sustancialmente pero aun así permite la consecución del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50A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B92B9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BD1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67B32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51E2E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B514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Hasta finalizar la etapa contractual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E9C6A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causas que pueden ocasionarlo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7758A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Semanal</w:t>
            </w:r>
          </w:p>
        </w:tc>
      </w:tr>
      <w:tr w:rsidR="002C194C" w14:paraId="33835371" w14:textId="77777777" w:rsidTr="002C194C">
        <w:trPr>
          <w:trHeight w:val="2584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697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B249C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C55D0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F2B3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7A9E7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581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Afectación a terceros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17A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Daños causados a bienes o propiedades de terceros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90A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Probable (Probablemente va a ocurrir)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4F1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Perturba la ejecución del contrato de manera grave imposibilitando la consecución del objeto 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28882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FB605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AB90F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54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El contratista de obra tiene el equipo y herramienta para subsanar esta situación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6113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F42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Obstruye la ejecución del contrato sustancialmente pero aun así permite la consecución del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B61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27769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D64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121D9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05DB8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C3DAB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AB081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causas que pueden ocasionarlo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62DB4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Semanal</w:t>
            </w:r>
          </w:p>
        </w:tc>
      </w:tr>
      <w:tr w:rsidR="002C194C" w14:paraId="525EC444" w14:textId="77777777" w:rsidTr="002C194C">
        <w:trPr>
          <w:trHeight w:val="3308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DA4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lastRenderedPageBreak/>
              <w:t>37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7F4B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D51A6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61D0A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8E999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361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Conflictos de seguridad 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68E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Parálisis por acciones vandálicas a manos de grupo al margen de la Ley-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172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Probable (Probablemente va a ocurrir)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CD3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Perturba la ejecución del contrato de manera grave imposibilitando la consecución del objeto 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BDA57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813C7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FA703D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8C0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El contratista de obra tiene el equipo y herramienta para subsanar esta situación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E24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CA66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Obstruye la ejecución del contrato sustancialmente pero aun así permite la consecución del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B5C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F7429F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864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026A2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FDC7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A8DFAD" w14:textId="77777777" w:rsidR="002C194C" w:rsidRDefault="002C194C">
            <w:pPr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                   Hasta Finalizar la 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99CDA8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causas que pueden generarlo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738FC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Semanal</w:t>
            </w:r>
          </w:p>
        </w:tc>
      </w:tr>
      <w:tr w:rsidR="002C194C" w14:paraId="30165FFC" w14:textId="77777777" w:rsidTr="002C194C">
        <w:trPr>
          <w:trHeight w:val="705"/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9C46C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38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545DF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Específico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A4C6F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Interno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72829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Etapa 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09D5C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Operacional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5AAF65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Conflictos de seguridad 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07A4D0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Inconvenientes en la ejecución del objeto contractual a causa de grupos al margen de la Ley.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4A8159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Probable (Probablemente va a ocurrir)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511F9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Perturba la ejecución del contrato de manera grave imposibilitando la consecución del objeto contractual.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3642D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alto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AF2187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A5EF6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DE9844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El contratista de obra tiene el equipo y herramienta para subsanar esta situación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842B9C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Raro (Puede ocurrir excepcionalmente)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8A07B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 xml:space="preserve">Obstruye la ejecución del contrato sustancialmente pero aun así permite la consecución del objeto contractual. 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57E402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D2EE5A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Riesgo medio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0ED36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NO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D1E98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Contratista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F95761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Desde la etapa Precontractual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9A14E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Hasta finalizar la etapa Contractual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21CF7E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seguimiento a causas que pueden generar suspensiones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21F73B" w14:textId="77777777" w:rsidR="002C194C" w:rsidRDefault="002C194C">
            <w:pPr>
              <w:jc w:val="center"/>
              <w:rPr>
                <w:rFonts w:ascii="Arial Narrow" w:hAnsi="Arial Narrow" w:cs="Arial"/>
                <w:lang w:val="es-419" w:eastAsia="es-419"/>
              </w:rPr>
            </w:pPr>
            <w:r>
              <w:rPr>
                <w:rFonts w:ascii="Arial Narrow" w:hAnsi="Arial Narrow" w:cs="Arial"/>
                <w:lang w:val="es-419" w:eastAsia="es-419"/>
              </w:rPr>
              <w:t>Semanal</w:t>
            </w:r>
          </w:p>
        </w:tc>
        <w:bookmarkEnd w:id="0"/>
        <w:bookmarkEnd w:id="1"/>
      </w:tr>
    </w:tbl>
    <w:p w14:paraId="74770F23" w14:textId="77777777" w:rsidR="00815604" w:rsidRPr="00815604" w:rsidRDefault="00815604" w:rsidP="004D7C35">
      <w:pPr>
        <w:spacing w:after="100" w:afterAutospacing="1"/>
        <w:jc w:val="center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68C9C57" w14:textId="77777777" w:rsidR="00D70D7B" w:rsidRPr="00DD4300" w:rsidRDefault="00D70D7B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sectPr w:rsidR="00D70D7B" w:rsidRPr="00DD4300" w:rsidSect="007633A4">
      <w:headerReference w:type="default" r:id="rId11"/>
      <w:footerReference w:type="default" r:id="rId12"/>
      <w:pgSz w:w="12240" w:h="15840" w:code="1"/>
      <w:pgMar w:top="1134" w:right="1134" w:bottom="113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9755" w14:textId="77777777" w:rsidR="00DC1809" w:rsidRDefault="00DC1809" w:rsidP="00091875">
      <w:pPr>
        <w:spacing w:line="240" w:lineRule="auto"/>
      </w:pPr>
      <w:r>
        <w:separator/>
      </w:r>
    </w:p>
  </w:endnote>
  <w:endnote w:type="continuationSeparator" w:id="0">
    <w:p w14:paraId="55B8B6F2" w14:textId="77777777" w:rsidR="00DC1809" w:rsidRDefault="00DC1809" w:rsidP="00091875">
      <w:pPr>
        <w:spacing w:line="240" w:lineRule="auto"/>
      </w:pPr>
      <w:r>
        <w:continuationSeparator/>
      </w:r>
    </w:p>
  </w:endnote>
  <w:endnote w:type="continuationNotice" w:id="1">
    <w:p w14:paraId="3F940BAE" w14:textId="77777777" w:rsidR="00DC1809" w:rsidRDefault="00DC18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671562"/>
      <w:docPartObj>
        <w:docPartGallery w:val="Page Numbers (Bottom of Page)"/>
        <w:docPartUnique/>
      </w:docPartObj>
    </w:sdtPr>
    <w:sdtContent>
      <w:p w14:paraId="56B6126B" w14:textId="4FDD227C" w:rsidR="00091875" w:rsidRDefault="00103B17" w:rsidP="00CF7B39">
        <w:pPr>
          <w:pStyle w:val="Piedepgina"/>
          <w:jc w:val="center"/>
        </w:pPr>
        <w:r>
          <w:fldChar w:fldCharType="begin"/>
        </w:r>
        <w:r w:rsidR="00091875">
          <w:instrText>PAGE   \* MERGEFORMAT</w:instrText>
        </w:r>
        <w:r>
          <w:fldChar w:fldCharType="separate"/>
        </w:r>
        <w:r w:rsidR="00F6022F" w:rsidRPr="00F6022F">
          <w:rPr>
            <w:noProof/>
            <w:lang w:val="es-ES"/>
          </w:rPr>
          <w:t>1</w:t>
        </w:r>
        <w:r>
          <w:fldChar w:fldCharType="end"/>
        </w:r>
      </w:p>
    </w:sdtContent>
  </w:sdt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834"/>
      <w:gridCol w:w="2089"/>
      <w:gridCol w:w="1077"/>
      <w:gridCol w:w="308"/>
    </w:tblGrid>
    <w:tr w:rsidR="007633A4" w:rsidRPr="007B2A82" w14:paraId="3F1978E4" w14:textId="77777777" w:rsidTr="007633A4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08BD797" w14:textId="77777777" w:rsidR="007633A4" w:rsidRPr="007B2A82" w:rsidRDefault="007633A4" w:rsidP="007633A4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7B2A82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FDA7E51" w14:textId="3B8B6C1D" w:rsidR="007633A4" w:rsidRPr="007B2A82" w:rsidRDefault="007633A4" w:rsidP="007633A4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7B2A82">
            <w:rPr>
              <w:rFonts w:ascii="Arial" w:eastAsia="Arial" w:hAnsi="Arial" w:cs="Arial"/>
              <w:sz w:val="16"/>
              <w:szCs w:val="16"/>
              <w:lang w:eastAsia="es-CO"/>
            </w:rPr>
            <w:t>CCE-EICP-</w:t>
          </w:r>
          <w:r w:rsidR="004E5054" w:rsidRPr="007B2A82">
            <w:rPr>
              <w:rFonts w:ascii="Arial" w:eastAsia="Arial" w:hAnsi="Arial" w:cs="Arial"/>
              <w:sz w:val="16"/>
              <w:szCs w:val="16"/>
              <w:lang w:eastAsia="es-CO"/>
            </w:rPr>
            <w:t>FM</w:t>
          </w:r>
          <w:r w:rsidRPr="007B2A82">
            <w:rPr>
              <w:rFonts w:ascii="Arial" w:eastAsia="Arial" w:hAnsi="Arial" w:cs="Arial"/>
              <w:sz w:val="16"/>
              <w:szCs w:val="16"/>
              <w:lang w:eastAsia="es-CO"/>
            </w:rPr>
            <w:t>-</w:t>
          </w:r>
          <w:r w:rsidR="004E5054" w:rsidRPr="007B2A82">
            <w:rPr>
              <w:rFonts w:ascii="Arial" w:eastAsia="Arial" w:hAnsi="Arial" w:cs="Arial"/>
              <w:sz w:val="16"/>
              <w:szCs w:val="16"/>
              <w:lang w:eastAsia="es-CO"/>
            </w:rPr>
            <w:t>13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C2CC7AF" w14:textId="77777777" w:rsidR="007633A4" w:rsidRPr="007B2A82" w:rsidRDefault="007633A4" w:rsidP="007633A4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7B2A82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CF571C0" w14:textId="77777777" w:rsidR="007633A4" w:rsidRPr="007B2A82" w:rsidRDefault="007633A4" w:rsidP="007633A4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7B2A82">
            <w:rPr>
              <w:rFonts w:ascii="Arial" w:eastAsia="Arial" w:hAnsi="Arial" w:cs="Arial"/>
              <w:sz w:val="16"/>
              <w:szCs w:val="16"/>
              <w:lang w:eastAsia="es-CO"/>
            </w:rPr>
            <w:t>3</w:t>
          </w:r>
        </w:p>
      </w:tc>
    </w:tr>
  </w:tbl>
  <w:p w14:paraId="21ED77E0" w14:textId="77777777" w:rsidR="00091875" w:rsidRDefault="000918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9700" w14:textId="77777777" w:rsidR="00DC1809" w:rsidRDefault="00DC1809" w:rsidP="00091875">
      <w:pPr>
        <w:spacing w:line="240" w:lineRule="auto"/>
      </w:pPr>
      <w:r>
        <w:separator/>
      </w:r>
    </w:p>
  </w:footnote>
  <w:footnote w:type="continuationSeparator" w:id="0">
    <w:p w14:paraId="656B962E" w14:textId="77777777" w:rsidR="00DC1809" w:rsidRDefault="00DC1809" w:rsidP="00091875">
      <w:pPr>
        <w:spacing w:line="240" w:lineRule="auto"/>
      </w:pPr>
      <w:r>
        <w:continuationSeparator/>
      </w:r>
    </w:p>
  </w:footnote>
  <w:footnote w:type="continuationNotice" w:id="1">
    <w:p w14:paraId="5E503E7D" w14:textId="77777777" w:rsidR="00DC1809" w:rsidRDefault="00DC18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AB75" w14:textId="63A275F1" w:rsidR="00D5252D" w:rsidRDefault="00D5252D" w:rsidP="00D5252D">
    <w:pPr>
      <w:pStyle w:val="Encabezado"/>
      <w:tabs>
        <w:tab w:val="clear" w:pos="4419"/>
        <w:tab w:val="clear" w:pos="8838"/>
        <w:tab w:val="left" w:pos="3405"/>
      </w:tabs>
    </w:pPr>
    <w:r>
      <w:tab/>
    </w:r>
  </w:p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94"/>
      <w:gridCol w:w="5060"/>
      <w:gridCol w:w="1035"/>
      <w:gridCol w:w="2209"/>
    </w:tblGrid>
    <w:tr w:rsidR="007B2A82" w:rsidRPr="007B2A82" w14:paraId="584614E7" w14:textId="77777777" w:rsidTr="00462D6F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440CAA54" w14:textId="63A19849" w:rsidR="00D5252D" w:rsidRPr="007B2A82" w:rsidRDefault="00D5252D" w:rsidP="00D5252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B2A82">
            <w:rPr>
              <w:rFonts w:ascii="Arial" w:hAnsi="Arial" w:cs="Arial"/>
              <w:b/>
              <w:sz w:val="16"/>
              <w:szCs w:val="16"/>
            </w:rPr>
            <w:t>MATRIZ 3 - RIESGOS</w:t>
          </w:r>
        </w:p>
        <w:p w14:paraId="34EF380D" w14:textId="77777777" w:rsidR="00D5252D" w:rsidRPr="007B2A82" w:rsidRDefault="00D5252D" w:rsidP="00D5252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B2A82">
            <w:rPr>
              <w:rFonts w:ascii="Arial" w:hAnsi="Arial" w:cs="Arial"/>
              <w:b/>
              <w:sz w:val="16"/>
              <w:szCs w:val="16"/>
            </w:rPr>
            <w:t xml:space="preserve">LICITACIÓN DE OBRA PÚBLICA DE INFRAESTRUCTURA DE TRANSPORTE (VERSIÓN 3) </w:t>
          </w:r>
        </w:p>
      </w:tc>
    </w:tr>
    <w:tr w:rsidR="007B2A82" w:rsidRPr="007B2A82" w14:paraId="678BCEBD" w14:textId="77777777" w:rsidTr="00462D6F">
      <w:trPr>
        <w:trHeight w:val="234"/>
        <w:jc w:val="center"/>
      </w:trPr>
      <w:tc>
        <w:tcPr>
          <w:tcW w:w="674" w:type="pct"/>
          <w:shd w:val="clear" w:color="auto" w:fill="auto"/>
          <w:vAlign w:val="center"/>
        </w:tcPr>
        <w:p w14:paraId="139CB504" w14:textId="77777777" w:rsidR="00D5252D" w:rsidRPr="007B2A82" w:rsidRDefault="00D5252D" w:rsidP="00D5252D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</w:rPr>
          </w:pPr>
          <w:r w:rsidRPr="007B2A82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7DD91EC9" w14:textId="242F5F29" w:rsidR="00D5252D" w:rsidRPr="007B2A82" w:rsidRDefault="00D5252D" w:rsidP="00D5252D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</w:rPr>
          </w:pPr>
          <w:r w:rsidRPr="007B2A82">
            <w:rPr>
              <w:rFonts w:ascii="Arial" w:hAnsi="Arial" w:cs="Arial"/>
              <w:sz w:val="16"/>
              <w:szCs w:val="16"/>
            </w:rPr>
            <w:t>CCE-EICP-FM-13</w:t>
          </w:r>
        </w:p>
      </w:tc>
      <w:tc>
        <w:tcPr>
          <w:tcW w:w="539" w:type="pct"/>
          <w:shd w:val="clear" w:color="auto" w:fill="auto"/>
          <w:vAlign w:val="center"/>
        </w:tcPr>
        <w:p w14:paraId="0D7EF80A" w14:textId="77777777" w:rsidR="00D5252D" w:rsidRPr="007B2A82" w:rsidRDefault="00D5252D" w:rsidP="00D5252D">
          <w:pPr>
            <w:spacing w:after="4" w:line="249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B2A82">
            <w:rPr>
              <w:rFonts w:ascii="Arial" w:eastAsia="Arial" w:hAnsi="Arial" w:cs="Arial"/>
              <w:b/>
              <w:sz w:val="16"/>
              <w:szCs w:val="16"/>
            </w:rPr>
            <w:t>Página</w:t>
          </w:r>
        </w:p>
      </w:tc>
      <w:tc>
        <w:tcPr>
          <w:tcW w:w="1150" w:type="pct"/>
          <w:shd w:val="clear" w:color="auto" w:fill="auto"/>
          <w:vAlign w:val="center"/>
        </w:tcPr>
        <w:p w14:paraId="5AFE4437" w14:textId="77777777" w:rsidR="00D5252D" w:rsidRPr="007B2A82" w:rsidRDefault="00D5252D" w:rsidP="00D5252D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</w:rPr>
          </w:pPr>
          <w:r w:rsidRPr="007B2A82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7B2A82">
            <w:rPr>
              <w:rFonts w:ascii="Arial" w:eastAsia="Arial" w:hAnsi="Arial" w:cs="Arial"/>
              <w:sz w:val="16"/>
              <w:szCs w:val="16"/>
            </w:rPr>
            <w:instrText xml:space="preserve"> PAGE </w:instrText>
          </w:r>
          <w:r w:rsidRPr="007B2A82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7B2A82">
            <w:rPr>
              <w:rFonts w:ascii="Arial" w:eastAsia="Arial" w:hAnsi="Arial" w:cs="Arial"/>
              <w:sz w:val="16"/>
              <w:szCs w:val="16"/>
            </w:rPr>
            <w:t>20</w:t>
          </w:r>
          <w:r w:rsidRPr="007B2A82">
            <w:rPr>
              <w:rFonts w:ascii="Arial" w:eastAsia="Arial" w:hAnsi="Arial" w:cs="Arial"/>
              <w:sz w:val="16"/>
              <w:szCs w:val="16"/>
            </w:rPr>
            <w:fldChar w:fldCharType="end"/>
          </w:r>
          <w:r w:rsidRPr="007B2A82"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 w:rsidRPr="007B2A82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7B2A82">
            <w:rPr>
              <w:rFonts w:ascii="Arial" w:eastAsia="Arial" w:hAnsi="Arial" w:cs="Arial"/>
              <w:sz w:val="16"/>
              <w:szCs w:val="16"/>
            </w:rPr>
            <w:instrText xml:space="preserve"> NUMPAGES </w:instrText>
          </w:r>
          <w:r w:rsidRPr="007B2A82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7B2A82">
            <w:rPr>
              <w:rFonts w:ascii="Arial" w:eastAsia="Arial" w:hAnsi="Arial" w:cs="Arial"/>
              <w:sz w:val="16"/>
              <w:szCs w:val="16"/>
            </w:rPr>
            <w:t>20</w:t>
          </w:r>
          <w:r w:rsidRPr="007B2A82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  <w:tr w:rsidR="007B2A82" w:rsidRPr="007B2A82" w14:paraId="69DA7E9B" w14:textId="77777777" w:rsidTr="00462D6F">
      <w:trPr>
        <w:trHeight w:val="73"/>
        <w:jc w:val="center"/>
      </w:trPr>
      <w:tc>
        <w:tcPr>
          <w:tcW w:w="674" w:type="pct"/>
          <w:shd w:val="clear" w:color="auto" w:fill="auto"/>
          <w:vAlign w:val="center"/>
        </w:tcPr>
        <w:p w14:paraId="798723EA" w14:textId="77777777" w:rsidR="00D5252D" w:rsidRPr="007B2A82" w:rsidRDefault="00D5252D" w:rsidP="00D5252D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</w:rPr>
          </w:pPr>
          <w:r w:rsidRPr="007B2A82">
            <w:rPr>
              <w:rFonts w:ascii="Arial" w:eastAsia="Arial" w:hAnsi="Arial" w:cs="Arial"/>
              <w:b/>
              <w:sz w:val="16"/>
              <w:szCs w:val="16"/>
            </w:rPr>
            <w:t>Versión No.</w:t>
          </w:r>
        </w:p>
      </w:tc>
      <w:tc>
        <w:tcPr>
          <w:tcW w:w="4325" w:type="pct"/>
          <w:gridSpan w:val="3"/>
          <w:shd w:val="clear" w:color="auto" w:fill="auto"/>
          <w:vAlign w:val="center"/>
        </w:tcPr>
        <w:p w14:paraId="5079C07E" w14:textId="77777777" w:rsidR="00D5252D" w:rsidRPr="007B2A82" w:rsidRDefault="00D5252D" w:rsidP="00D5252D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</w:rPr>
          </w:pPr>
          <w:r w:rsidRPr="007B2A82">
            <w:rPr>
              <w:rFonts w:ascii="Arial" w:eastAsia="Arial" w:hAnsi="Arial" w:cs="Arial"/>
              <w:sz w:val="16"/>
              <w:szCs w:val="16"/>
            </w:rPr>
            <w:t>3</w:t>
          </w:r>
        </w:p>
      </w:tc>
    </w:tr>
  </w:tbl>
  <w:p w14:paraId="650FC3D2" w14:textId="4E826698" w:rsidR="38A4A234" w:rsidRDefault="38A4A234" w:rsidP="00CF7B39">
    <w:pPr>
      <w:pStyle w:val="Encabezado"/>
      <w:tabs>
        <w:tab w:val="clear" w:pos="4419"/>
        <w:tab w:val="clear" w:pos="8838"/>
        <w:tab w:val="left" w:pos="3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A3DFB9"/>
    <w:multiLevelType w:val="hybridMultilevel"/>
    <w:tmpl w:val="32888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5FBA9"/>
    <w:multiLevelType w:val="hybridMultilevel"/>
    <w:tmpl w:val="6883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46CB98"/>
    <w:multiLevelType w:val="hybridMultilevel"/>
    <w:tmpl w:val="38395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89882"/>
    <w:multiLevelType w:val="hybridMultilevel"/>
    <w:tmpl w:val="A36FD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723EAD"/>
    <w:multiLevelType w:val="hybridMultilevel"/>
    <w:tmpl w:val="250FF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50CF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81F1B"/>
    <w:multiLevelType w:val="multilevel"/>
    <w:tmpl w:val="F416A740"/>
    <w:lvl w:ilvl="0">
      <w:start w:val="1"/>
      <w:numFmt w:val="decimal"/>
      <w:lvlText w:val="%1"/>
      <w:lvlJc w:val="left"/>
      <w:pPr>
        <w:tabs>
          <w:tab w:val="num" w:pos="907"/>
        </w:tabs>
        <w:ind w:left="510" w:hanging="453"/>
      </w:pPr>
      <w:rPr>
        <w:rFonts w:hint="default"/>
        <w:b/>
        <w:i w:val="0"/>
        <w:color w:val="17365D" w:themeColor="text2" w:themeShade="BF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single"/>
        <w:effect w:val="none"/>
        <w:vertAlign w:val="baseline"/>
        <w:em w:val="none"/>
      </w:rPr>
    </w:lvl>
    <w:lvl w:ilvl="2">
      <w:start w:val="1"/>
      <w:numFmt w:val="decimal"/>
      <w:lvlRestart w:val="1"/>
      <w:pStyle w:val="ParrafoNmerado"/>
      <w:lvlText w:val="%1.%3"/>
      <w:lvlJc w:val="left"/>
      <w:pPr>
        <w:ind w:left="567" w:hanging="51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2"/>
      <w:pStyle w:val="Ttulo3"/>
      <w:lvlText w:val="%1.%2.%4"/>
      <w:lvlJc w:val="left"/>
      <w:pPr>
        <w:ind w:left="851" w:hanging="397"/>
      </w:pPr>
      <w:rPr>
        <w:rFonts w:hint="default"/>
        <w:u w:val="single"/>
      </w:rPr>
    </w:lvl>
    <w:lvl w:ilvl="4">
      <w:start w:val="1"/>
      <w:numFmt w:val="decimal"/>
      <w:lvlText w:val="%1.%2.%4.%5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Ttulo5"/>
      <w:lvlText w:val="%1.%3.%4.%5.%6"/>
      <w:lvlJc w:val="left"/>
      <w:pPr>
        <w:ind w:left="852" w:hanging="398"/>
      </w:pPr>
      <w:rPr>
        <w:rFonts w:hint="default"/>
      </w:rPr>
    </w:lvl>
    <w:lvl w:ilvl="6">
      <w:start w:val="1"/>
      <w:numFmt w:val="decimal"/>
      <w:lvlRestart w:val="1"/>
      <w:pStyle w:val="Ttulo6"/>
      <w:lvlText w:val="%1.%3.%4.%5.%6.%7"/>
      <w:lvlJc w:val="left"/>
      <w:pPr>
        <w:ind w:left="851" w:hanging="397"/>
      </w:pPr>
      <w:rPr>
        <w:rFonts w:hint="default"/>
      </w:rPr>
    </w:lvl>
    <w:lvl w:ilvl="7">
      <w:start w:val="1"/>
      <w:numFmt w:val="decimal"/>
      <w:pStyle w:val="Ttulo7"/>
      <w:lvlText w:val="%8%1.%2.%3.%4.%5.%6.%7"/>
      <w:lvlJc w:val="left"/>
      <w:pPr>
        <w:ind w:left="964" w:hanging="51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851" w:hanging="397"/>
      </w:pPr>
      <w:rPr>
        <w:rFonts w:hint="default"/>
      </w:rPr>
    </w:lvl>
  </w:abstractNum>
  <w:abstractNum w:abstractNumId="7" w15:restartNumberingAfterBreak="0">
    <w:nsid w:val="1B1F74BC"/>
    <w:multiLevelType w:val="hybridMultilevel"/>
    <w:tmpl w:val="30E2C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361E40"/>
    <w:multiLevelType w:val="hybridMultilevel"/>
    <w:tmpl w:val="44BC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DA4A"/>
    <w:multiLevelType w:val="hybridMultilevel"/>
    <w:tmpl w:val="5775F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C6607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82C5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B3F5CA6"/>
    <w:multiLevelType w:val="hybridMultilevel"/>
    <w:tmpl w:val="8CF4DE3A"/>
    <w:lvl w:ilvl="0" w:tplc="0C0A0001">
      <w:start w:val="1"/>
      <w:numFmt w:val="lowerLetter"/>
      <w:pStyle w:val="Invias-VietaAlfabetica"/>
      <w:lvlText w:val="%1)"/>
      <w:lvlJc w:val="left"/>
      <w:pPr>
        <w:ind w:left="360" w:hanging="360"/>
      </w:pPr>
      <w:rPr>
        <w:rFonts w:cs="Times New Roman"/>
      </w:rPr>
    </w:lvl>
    <w:lvl w:ilvl="1" w:tplc="37CE2F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5503C7"/>
    <w:multiLevelType w:val="hybridMultilevel"/>
    <w:tmpl w:val="57BAF402"/>
    <w:lvl w:ilvl="0" w:tplc="FFA4FD7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02C8"/>
    <w:multiLevelType w:val="hybridMultilevel"/>
    <w:tmpl w:val="8D0EE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AAF65"/>
    <w:multiLevelType w:val="hybridMultilevel"/>
    <w:tmpl w:val="BE389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3A51EC4"/>
    <w:multiLevelType w:val="hybridMultilevel"/>
    <w:tmpl w:val="F294B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8324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entury Gothic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79243"/>
    <w:multiLevelType w:val="hybridMultilevel"/>
    <w:tmpl w:val="D3EF5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4A8732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78B3D84"/>
    <w:multiLevelType w:val="multilevel"/>
    <w:tmpl w:val="17FEB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9D2427F"/>
    <w:multiLevelType w:val="hybridMultilevel"/>
    <w:tmpl w:val="4DCF8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E965C9C"/>
    <w:multiLevelType w:val="multilevel"/>
    <w:tmpl w:val="1374CE74"/>
    <w:lvl w:ilvl="0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EB80BC6"/>
    <w:multiLevelType w:val="hybridMultilevel"/>
    <w:tmpl w:val="277AD332"/>
    <w:lvl w:ilvl="0" w:tplc="7AFECE06">
      <w:start w:val="14"/>
      <w:numFmt w:val="decimal"/>
      <w:pStyle w:val="Captulo9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B164B"/>
    <w:multiLevelType w:val="hybridMultilevel"/>
    <w:tmpl w:val="E4E0E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9E168"/>
    <w:multiLevelType w:val="hybridMultilevel"/>
    <w:tmpl w:val="45A74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13B53AF"/>
    <w:multiLevelType w:val="hybridMultilevel"/>
    <w:tmpl w:val="4D08C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56FE1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21098A"/>
    <w:multiLevelType w:val="hybridMultilevel"/>
    <w:tmpl w:val="F6B8A132"/>
    <w:lvl w:ilvl="0" w:tplc="B40A59B6">
      <w:start w:val="1"/>
      <w:numFmt w:val="upperRoman"/>
      <w:lvlText w:val="Capítulo %1 "/>
      <w:lvlJc w:val="center"/>
      <w:pPr>
        <w:ind w:left="360" w:hanging="360"/>
      </w:pPr>
    </w:lvl>
    <w:lvl w:ilvl="1" w:tplc="70CE0BF4">
      <w:start w:val="1"/>
      <w:numFmt w:val="upperRoman"/>
      <w:lvlText w:val="%2."/>
      <w:lvlJc w:val="left"/>
      <w:pPr>
        <w:ind w:left="1440" w:hanging="72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646131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592322D"/>
    <w:multiLevelType w:val="hybridMultilevel"/>
    <w:tmpl w:val="A302360C"/>
    <w:lvl w:ilvl="0" w:tplc="CF929F1C">
      <w:start w:val="33"/>
      <w:numFmt w:val="bullet"/>
      <w:lvlText w:val="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F1D84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82A3109"/>
    <w:multiLevelType w:val="multilevel"/>
    <w:tmpl w:val="34AC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C384C18"/>
    <w:multiLevelType w:val="hybridMultilevel"/>
    <w:tmpl w:val="FEB4E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85447"/>
    <w:multiLevelType w:val="hybridMultilevel"/>
    <w:tmpl w:val="371C3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3208871">
    <w:abstractNumId w:val="6"/>
  </w:num>
  <w:num w:numId="2" w16cid:durableId="2040547745">
    <w:abstractNumId w:val="6"/>
  </w:num>
  <w:num w:numId="3" w16cid:durableId="1979601322">
    <w:abstractNumId w:val="6"/>
  </w:num>
  <w:num w:numId="4" w16cid:durableId="16662123">
    <w:abstractNumId w:val="6"/>
  </w:num>
  <w:num w:numId="5" w16cid:durableId="559024058">
    <w:abstractNumId w:val="6"/>
  </w:num>
  <w:num w:numId="6" w16cid:durableId="490827520">
    <w:abstractNumId w:val="6"/>
  </w:num>
  <w:num w:numId="7" w16cid:durableId="1898543516">
    <w:abstractNumId w:val="6"/>
  </w:num>
  <w:num w:numId="8" w16cid:durableId="1669096882">
    <w:abstractNumId w:val="6"/>
  </w:num>
  <w:num w:numId="9" w16cid:durableId="1026950770">
    <w:abstractNumId w:val="6"/>
  </w:num>
  <w:num w:numId="10" w16cid:durableId="1958441611">
    <w:abstractNumId w:val="3"/>
  </w:num>
  <w:num w:numId="11" w16cid:durableId="1781996576">
    <w:abstractNumId w:val="1"/>
  </w:num>
  <w:num w:numId="12" w16cid:durableId="1560241062">
    <w:abstractNumId w:val="24"/>
  </w:num>
  <w:num w:numId="13" w16cid:durableId="296105088">
    <w:abstractNumId w:val="33"/>
  </w:num>
  <w:num w:numId="14" w16cid:durableId="1713995363">
    <w:abstractNumId w:val="15"/>
  </w:num>
  <w:num w:numId="15" w16cid:durableId="1492139862">
    <w:abstractNumId w:val="17"/>
  </w:num>
  <w:num w:numId="16" w16cid:durableId="1893613058">
    <w:abstractNumId w:val="0"/>
  </w:num>
  <w:num w:numId="17" w16cid:durableId="141654786">
    <w:abstractNumId w:val="2"/>
  </w:num>
  <w:num w:numId="18" w16cid:durableId="1614507884">
    <w:abstractNumId w:val="9"/>
  </w:num>
  <w:num w:numId="19" w16cid:durableId="437990077">
    <w:abstractNumId w:val="4"/>
  </w:num>
  <w:num w:numId="20" w16cid:durableId="1455169513">
    <w:abstractNumId w:val="20"/>
  </w:num>
  <w:num w:numId="21" w16cid:durableId="1616132685">
    <w:abstractNumId w:val="7"/>
  </w:num>
  <w:num w:numId="22" w16cid:durableId="943340269">
    <w:abstractNumId w:val="31"/>
  </w:num>
  <w:num w:numId="23" w16cid:durableId="199976938">
    <w:abstractNumId w:val="11"/>
  </w:num>
  <w:num w:numId="24" w16cid:durableId="1416779089">
    <w:abstractNumId w:val="13"/>
  </w:num>
  <w:num w:numId="25" w16cid:durableId="1326738807">
    <w:abstractNumId w:val="5"/>
  </w:num>
  <w:num w:numId="26" w16cid:durableId="278487352">
    <w:abstractNumId w:val="18"/>
  </w:num>
  <w:num w:numId="27" w16cid:durableId="1333950790">
    <w:abstractNumId w:val="16"/>
  </w:num>
  <w:num w:numId="28" w16cid:durableId="2093158941">
    <w:abstractNumId w:val="10"/>
  </w:num>
  <w:num w:numId="29" w16cid:durableId="27337629">
    <w:abstractNumId w:val="29"/>
  </w:num>
  <w:num w:numId="30" w16cid:durableId="2039623436">
    <w:abstractNumId w:val="30"/>
  </w:num>
  <w:num w:numId="31" w16cid:durableId="617178491">
    <w:abstractNumId w:val="28"/>
  </w:num>
  <w:num w:numId="32" w16cid:durableId="362219896">
    <w:abstractNumId w:val="14"/>
  </w:num>
  <w:num w:numId="33" w16cid:durableId="1233663223">
    <w:abstractNumId w:val="26"/>
  </w:num>
  <w:num w:numId="34" w16cid:durableId="585499733">
    <w:abstractNumId w:val="8"/>
  </w:num>
  <w:num w:numId="35" w16cid:durableId="2006785344">
    <w:abstractNumId w:val="25"/>
  </w:num>
  <w:num w:numId="36" w16cid:durableId="2143884317">
    <w:abstractNumId w:val="32"/>
  </w:num>
  <w:num w:numId="37" w16cid:durableId="92213945">
    <w:abstractNumId w:val="23"/>
  </w:num>
  <w:num w:numId="38" w16cid:durableId="79496242">
    <w:abstractNumId w:val="21"/>
  </w:num>
  <w:num w:numId="39" w16cid:durableId="564142146">
    <w:abstractNumId w:val="27"/>
  </w:num>
  <w:num w:numId="40" w16cid:durableId="12359675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6574314">
    <w:abstractNumId w:val="19"/>
  </w:num>
  <w:num w:numId="42" w16cid:durableId="5821110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3548967">
    <w:abstractNumId w:val="22"/>
  </w:num>
  <w:num w:numId="44" w16cid:durableId="338898218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56295851">
    <w:abstractNumId w:val="12"/>
  </w:num>
  <w:num w:numId="46" w16cid:durableId="12526203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F8"/>
    <w:rsid w:val="00010A03"/>
    <w:rsid w:val="000150D7"/>
    <w:rsid w:val="00033F45"/>
    <w:rsid w:val="00091875"/>
    <w:rsid w:val="000A0BB9"/>
    <w:rsid w:val="000A2F3B"/>
    <w:rsid w:val="000C2AAE"/>
    <w:rsid w:val="00101037"/>
    <w:rsid w:val="00103B17"/>
    <w:rsid w:val="00106362"/>
    <w:rsid w:val="001246B3"/>
    <w:rsid w:val="00136C78"/>
    <w:rsid w:val="00145102"/>
    <w:rsid w:val="001477DE"/>
    <w:rsid w:val="0015719E"/>
    <w:rsid w:val="001D1F23"/>
    <w:rsid w:val="001E7630"/>
    <w:rsid w:val="00277255"/>
    <w:rsid w:val="002C194C"/>
    <w:rsid w:val="002D1AFB"/>
    <w:rsid w:val="003322F8"/>
    <w:rsid w:val="003558EC"/>
    <w:rsid w:val="00374B32"/>
    <w:rsid w:val="00375454"/>
    <w:rsid w:val="0039239D"/>
    <w:rsid w:val="003B7338"/>
    <w:rsid w:val="003E331F"/>
    <w:rsid w:val="003E4428"/>
    <w:rsid w:val="003E6D71"/>
    <w:rsid w:val="003F50E3"/>
    <w:rsid w:val="00405EC2"/>
    <w:rsid w:val="004338C5"/>
    <w:rsid w:val="00462D6F"/>
    <w:rsid w:val="00490F03"/>
    <w:rsid w:val="004A089E"/>
    <w:rsid w:val="004D7C35"/>
    <w:rsid w:val="004E3B5C"/>
    <w:rsid w:val="004E5054"/>
    <w:rsid w:val="004F5C6F"/>
    <w:rsid w:val="00507FAA"/>
    <w:rsid w:val="00511F46"/>
    <w:rsid w:val="00513343"/>
    <w:rsid w:val="00540CF2"/>
    <w:rsid w:val="00545461"/>
    <w:rsid w:val="005752CE"/>
    <w:rsid w:val="0058222E"/>
    <w:rsid w:val="005E5030"/>
    <w:rsid w:val="00686C25"/>
    <w:rsid w:val="006A3288"/>
    <w:rsid w:val="006B4FEE"/>
    <w:rsid w:val="006C3AC4"/>
    <w:rsid w:val="006E6D9B"/>
    <w:rsid w:val="007115DA"/>
    <w:rsid w:val="00721886"/>
    <w:rsid w:val="00762556"/>
    <w:rsid w:val="007633A4"/>
    <w:rsid w:val="0076567A"/>
    <w:rsid w:val="0077727E"/>
    <w:rsid w:val="007B2A82"/>
    <w:rsid w:val="007B33E6"/>
    <w:rsid w:val="007C5B18"/>
    <w:rsid w:val="007C702A"/>
    <w:rsid w:val="007E1A1D"/>
    <w:rsid w:val="00805ECB"/>
    <w:rsid w:val="00815604"/>
    <w:rsid w:val="00833F3B"/>
    <w:rsid w:val="00841B5A"/>
    <w:rsid w:val="008537E3"/>
    <w:rsid w:val="0085653A"/>
    <w:rsid w:val="0085672F"/>
    <w:rsid w:val="00874392"/>
    <w:rsid w:val="00885039"/>
    <w:rsid w:val="008E39CA"/>
    <w:rsid w:val="009321E7"/>
    <w:rsid w:val="009771F1"/>
    <w:rsid w:val="009E77AD"/>
    <w:rsid w:val="009F3A90"/>
    <w:rsid w:val="00A1437D"/>
    <w:rsid w:val="00A411F2"/>
    <w:rsid w:val="00A802EF"/>
    <w:rsid w:val="00A9107A"/>
    <w:rsid w:val="00A97889"/>
    <w:rsid w:val="00AB5F8B"/>
    <w:rsid w:val="00AE2ECB"/>
    <w:rsid w:val="00B26E25"/>
    <w:rsid w:val="00B60C9E"/>
    <w:rsid w:val="00B76DAD"/>
    <w:rsid w:val="00B773A4"/>
    <w:rsid w:val="00B81B1F"/>
    <w:rsid w:val="00B83621"/>
    <w:rsid w:val="00B92158"/>
    <w:rsid w:val="00B94790"/>
    <w:rsid w:val="00BA3870"/>
    <w:rsid w:val="00BC48AE"/>
    <w:rsid w:val="00BF3A5C"/>
    <w:rsid w:val="00C53FEB"/>
    <w:rsid w:val="00C61BDB"/>
    <w:rsid w:val="00C71F76"/>
    <w:rsid w:val="00CB7D17"/>
    <w:rsid w:val="00CD4E92"/>
    <w:rsid w:val="00CF543A"/>
    <w:rsid w:val="00CF7B39"/>
    <w:rsid w:val="00D13765"/>
    <w:rsid w:val="00D5252D"/>
    <w:rsid w:val="00D70D7B"/>
    <w:rsid w:val="00D802B8"/>
    <w:rsid w:val="00D86ECC"/>
    <w:rsid w:val="00DA2321"/>
    <w:rsid w:val="00DC1809"/>
    <w:rsid w:val="00DD4300"/>
    <w:rsid w:val="00DF421A"/>
    <w:rsid w:val="00E52F4D"/>
    <w:rsid w:val="00E56873"/>
    <w:rsid w:val="00F6022F"/>
    <w:rsid w:val="00F63350"/>
    <w:rsid w:val="00F77C04"/>
    <w:rsid w:val="00F86A14"/>
    <w:rsid w:val="00FD3BD6"/>
    <w:rsid w:val="00FD3DFC"/>
    <w:rsid w:val="00FF37BF"/>
    <w:rsid w:val="38A4A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4A344"/>
  <w15:docId w15:val="{CC1693D4-16EA-487E-BC18-F31406C4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92"/>
    <w:pPr>
      <w:spacing w:after="0"/>
      <w:contextualSpacing/>
      <w:jc w:val="both"/>
    </w:pPr>
  </w:style>
  <w:style w:type="paragraph" w:styleId="Ttulo1">
    <w:name w:val="heading 1"/>
    <w:basedOn w:val="Normal"/>
    <w:next w:val="ParrafoNmerado"/>
    <w:link w:val="Ttulo1Car"/>
    <w:uiPriority w:val="9"/>
    <w:qFormat/>
    <w:rsid w:val="00A1437D"/>
    <w:pPr>
      <w:keepNext/>
      <w:keepLines/>
      <w:ind w:left="511" w:hanging="454"/>
      <w:outlineLvl w:val="0"/>
    </w:pPr>
    <w:rPr>
      <w:rFonts w:eastAsiaTheme="majorEastAsia" w:cstheme="majorBidi"/>
      <w:b/>
      <w:bCs/>
      <w:color w:val="17365D" w:themeColor="text2" w:themeShade="BF"/>
      <w:sz w:val="28"/>
    </w:rPr>
  </w:style>
  <w:style w:type="paragraph" w:styleId="Ttulo2">
    <w:name w:val="heading 2"/>
    <w:basedOn w:val="Normal"/>
    <w:next w:val="ParrafoNmerado"/>
    <w:link w:val="Ttulo2Car"/>
    <w:uiPriority w:val="9"/>
    <w:unhideWhenUsed/>
    <w:qFormat/>
    <w:rsid w:val="00A1437D"/>
    <w:pPr>
      <w:keepNext/>
      <w:keepLines/>
      <w:spacing w:after="240"/>
      <w:contextualSpacing w:val="0"/>
      <w:outlineLvl w:val="1"/>
    </w:pPr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paragraph" w:styleId="Ttulo3">
    <w:name w:val="heading 3"/>
    <w:basedOn w:val="Normal"/>
    <w:next w:val="ParrafoNmerado"/>
    <w:link w:val="Ttulo3Car"/>
    <w:uiPriority w:val="9"/>
    <w:qFormat/>
    <w:rsid w:val="00874392"/>
    <w:pPr>
      <w:keepNext/>
      <w:keepLines/>
      <w:numPr>
        <w:ilvl w:val="3"/>
        <w:numId w:val="9"/>
      </w:numPr>
      <w:spacing w:after="240"/>
      <w:contextualSpacing w:val="0"/>
      <w:outlineLvl w:val="2"/>
    </w:pPr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paragraph" w:styleId="Ttulo4">
    <w:name w:val="heading 4"/>
    <w:basedOn w:val="Normal"/>
    <w:next w:val="ParrafoNmerado"/>
    <w:link w:val="Ttulo4Car"/>
    <w:uiPriority w:val="9"/>
    <w:qFormat/>
    <w:rsid w:val="00874392"/>
    <w:pPr>
      <w:keepNext/>
      <w:keepLines/>
      <w:spacing w:after="240"/>
      <w:ind w:left="794"/>
      <w:contextualSpacing w:val="0"/>
      <w:outlineLvl w:val="3"/>
    </w:pPr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paragraph" w:styleId="Ttulo5">
    <w:name w:val="heading 5"/>
    <w:basedOn w:val="ParrafoNmerado"/>
    <w:next w:val="Normal"/>
    <w:link w:val="Ttulo5Car"/>
    <w:uiPriority w:val="9"/>
    <w:unhideWhenUsed/>
    <w:qFormat/>
    <w:rsid w:val="00874392"/>
    <w:pPr>
      <w:keepNext/>
      <w:keepLines/>
      <w:numPr>
        <w:ilvl w:val="5"/>
      </w:numPr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4392"/>
    <w:pPr>
      <w:keepNext/>
      <w:keepLines/>
      <w:numPr>
        <w:ilvl w:val="6"/>
        <w:numId w:val="9"/>
      </w:numPr>
      <w:spacing w:before="200"/>
      <w:outlineLvl w:val="5"/>
    </w:pPr>
    <w:rPr>
      <w:rFonts w:ascii="Calibri" w:eastAsiaTheme="majorEastAsia" w:hAnsi="Calibr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4392"/>
    <w:pPr>
      <w:keepNext/>
      <w:keepLines/>
      <w:numPr>
        <w:ilvl w:val="7"/>
        <w:numId w:val="9"/>
      </w:numPr>
      <w:spacing w:before="200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392"/>
    <w:pPr>
      <w:keepNext/>
      <w:keepLines/>
      <w:spacing w:before="200"/>
      <w:outlineLvl w:val="7"/>
    </w:pPr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392"/>
    <w:pPr>
      <w:keepNext/>
      <w:keepLines/>
      <w:numPr>
        <w:ilvl w:val="8"/>
        <w:numId w:val="9"/>
      </w:numPr>
      <w:spacing w:before="200"/>
      <w:outlineLvl w:val="8"/>
    </w:pPr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merado">
    <w:name w:val="Parrafo Númerado"/>
    <w:basedOn w:val="Prrafodelista"/>
    <w:qFormat/>
    <w:rsid w:val="00874392"/>
    <w:pPr>
      <w:numPr>
        <w:ilvl w:val="2"/>
        <w:numId w:val="9"/>
      </w:numPr>
      <w:spacing w:after="240"/>
      <w:contextualSpacing w:val="0"/>
    </w:pPr>
  </w:style>
  <w:style w:type="paragraph" w:styleId="Prrafodelista">
    <w:name w:val="List Paragraph"/>
    <w:aliases w:val="Fotografía,Párrafo de lista1,Bullet List,FooterText,numbered,Paragraphe de liste1,lp1,Scitum normal,HOJA,Bolita,Párrafo de lista4,BOLADEF,Párrafo de lista3,Párrafo de lista21,BOLA,Nivel 1 OS,Colorful List Accent 1,List Paragraph1,Foot,H"/>
    <w:basedOn w:val="Normal"/>
    <w:link w:val="PrrafodelistaCar"/>
    <w:uiPriority w:val="34"/>
    <w:qFormat/>
    <w:rsid w:val="00874392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A1437D"/>
    <w:rPr>
      <w:rFonts w:eastAsiaTheme="majorEastAsia" w:cstheme="majorBidi"/>
      <w:b/>
      <w:bCs/>
      <w:color w:val="17365D" w:themeColor="text2" w:themeShade="BF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1437D"/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4392"/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74392"/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874392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4392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43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392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392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4392"/>
    <w:pPr>
      <w:spacing w:after="200" w:line="240" w:lineRule="auto"/>
      <w:ind w:left="680" w:right="680"/>
      <w:jc w:val="center"/>
    </w:pPr>
    <w:rPr>
      <w:b/>
      <w:bCs/>
      <w:color w:val="1F497D" w:themeColor="text2"/>
      <w:szCs w:val="18"/>
    </w:rPr>
  </w:style>
  <w:style w:type="paragraph" w:styleId="Ttulo">
    <w:name w:val="Title"/>
    <w:basedOn w:val="Normal"/>
    <w:next w:val="ParrafoNmerado"/>
    <w:link w:val="TtuloCar"/>
    <w:uiPriority w:val="10"/>
    <w:qFormat/>
    <w:rsid w:val="00874392"/>
    <w:pPr>
      <w:pBdr>
        <w:bottom w:val="single" w:sz="12" w:space="4" w:color="17365D" w:themeColor="text2" w:themeShade="BF"/>
      </w:pBdr>
      <w:spacing w:after="300" w:line="240" w:lineRule="auto"/>
    </w:pPr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74392"/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4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74392"/>
    <w:rPr>
      <w:b/>
      <w:bCs/>
    </w:rPr>
  </w:style>
  <w:style w:type="character" w:styleId="nfasis">
    <w:name w:val="Emphasis"/>
    <w:uiPriority w:val="20"/>
    <w:qFormat/>
    <w:rsid w:val="00874392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7439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4392"/>
  </w:style>
  <w:style w:type="paragraph" w:styleId="Cita">
    <w:name w:val="Quote"/>
    <w:basedOn w:val="Normal"/>
    <w:next w:val="Normal"/>
    <w:link w:val="CitaCar"/>
    <w:uiPriority w:val="29"/>
    <w:qFormat/>
    <w:rsid w:val="00874392"/>
    <w:pPr>
      <w:ind w:left="1021" w:right="1021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439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392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74392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74392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4392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7439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74392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874392"/>
    <w:pPr>
      <w:spacing w:before="480"/>
      <w:ind w:left="0" w:firstLine="0"/>
      <w:outlineLvl w:val="9"/>
    </w:pPr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3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0918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18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1875"/>
    <w:rPr>
      <w:color w:val="0000FF" w:themeColor="hyperlink"/>
      <w:u w:val="single"/>
    </w:rPr>
  </w:style>
  <w:style w:type="paragraph" w:styleId="Encabezado">
    <w:name w:val="header"/>
    <w:aliases w:val="h,h8,h9,h10,h18,encabezado,maria,Haut de page,NOMBRE DEL EMPLEADO,articulo"/>
    <w:basedOn w:val="Normal"/>
    <w:link w:val="Encabezado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aliases w:val="h Car,h8 Car,h9 Car,h10 Car,h18 Car,encabezado Car,maria Car,h18 Car1,h18 Car Car,Haut de page Car,NOMBRE DEL EMPLEADO Car,articulo Car"/>
    <w:basedOn w:val="Fuentedeprrafopredeter"/>
    <w:link w:val="Encabezado"/>
    <w:uiPriority w:val="99"/>
    <w:rsid w:val="00091875"/>
  </w:style>
  <w:style w:type="paragraph" w:styleId="Piedepgina">
    <w:name w:val="footer"/>
    <w:aliases w:val="Car Car Car,pie de página"/>
    <w:basedOn w:val="Normal"/>
    <w:link w:val="Piedepgina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aliases w:val="Car Car Car Car,pie de página Car"/>
    <w:basedOn w:val="Fuentedeprrafopredeter"/>
    <w:link w:val="Piedepgina"/>
    <w:uiPriority w:val="99"/>
    <w:rsid w:val="00091875"/>
  </w:style>
  <w:style w:type="paragraph" w:customStyle="1" w:styleId="yiv0520071016msonormal">
    <w:name w:val="yiv0520071016msonormal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0520071016msolistparagraph">
    <w:name w:val="yiv0520071016msolistparagraph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4330210419msonormal">
    <w:name w:val="yiv4330210419msonormal"/>
    <w:basedOn w:val="Normal"/>
    <w:rsid w:val="00010A0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81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F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0C9E"/>
    <w:pPr>
      <w:spacing w:after="0" w:line="240" w:lineRule="auto"/>
    </w:p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FD3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FD3D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C194C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2C194C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C194C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2C194C"/>
    <w:pPr>
      <w:spacing w:line="256" w:lineRule="auto"/>
      <w:ind w:left="400"/>
      <w:contextualSpacing w:val="0"/>
      <w:jc w:val="left"/>
    </w:pPr>
    <w:rPr>
      <w:rFonts w:cstheme="minorHAnsi"/>
      <w:i/>
      <w:iCs/>
      <w:color w:val="000000" w:themeColor="text1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2C194C"/>
    <w:pPr>
      <w:spacing w:line="256" w:lineRule="auto"/>
      <w:ind w:left="600"/>
      <w:contextualSpacing w:val="0"/>
      <w:jc w:val="left"/>
    </w:pPr>
    <w:rPr>
      <w:rFonts w:cstheme="minorHAnsi"/>
      <w:color w:val="000000" w:themeColor="text1"/>
      <w:sz w:val="18"/>
      <w:szCs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2C194C"/>
    <w:pPr>
      <w:spacing w:line="256" w:lineRule="auto"/>
      <w:ind w:left="800"/>
      <w:contextualSpacing w:val="0"/>
      <w:jc w:val="left"/>
    </w:pPr>
    <w:rPr>
      <w:rFonts w:cstheme="minorHAnsi"/>
      <w:color w:val="000000" w:themeColor="text1"/>
      <w:sz w:val="18"/>
      <w:szCs w:val="18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2C194C"/>
    <w:pPr>
      <w:spacing w:line="256" w:lineRule="auto"/>
      <w:ind w:left="1000"/>
      <w:contextualSpacing w:val="0"/>
      <w:jc w:val="left"/>
    </w:pPr>
    <w:rPr>
      <w:rFonts w:cstheme="minorHAnsi"/>
      <w:color w:val="000000" w:themeColor="text1"/>
      <w:sz w:val="18"/>
      <w:szCs w:val="18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2C194C"/>
    <w:pPr>
      <w:spacing w:line="256" w:lineRule="auto"/>
      <w:ind w:left="1200"/>
      <w:contextualSpacing w:val="0"/>
      <w:jc w:val="left"/>
    </w:pPr>
    <w:rPr>
      <w:rFonts w:cstheme="minorHAnsi"/>
      <w:color w:val="000000" w:themeColor="text1"/>
      <w:sz w:val="18"/>
      <w:szCs w:val="18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2C194C"/>
    <w:pPr>
      <w:spacing w:line="256" w:lineRule="auto"/>
      <w:ind w:left="1400"/>
      <w:contextualSpacing w:val="0"/>
      <w:jc w:val="left"/>
    </w:pPr>
    <w:rPr>
      <w:rFonts w:cstheme="minorHAnsi"/>
      <w:color w:val="000000" w:themeColor="text1"/>
      <w:sz w:val="18"/>
      <w:szCs w:val="18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C194C"/>
    <w:pPr>
      <w:spacing w:line="256" w:lineRule="auto"/>
      <w:ind w:left="1600"/>
      <w:contextualSpacing w:val="0"/>
      <w:jc w:val="left"/>
    </w:pPr>
    <w:rPr>
      <w:rFonts w:cstheme="minorHAnsi"/>
      <w:color w:val="000000" w:themeColor="text1"/>
      <w:sz w:val="18"/>
      <w:szCs w:val="18"/>
    </w:rPr>
  </w:style>
  <w:style w:type="character" w:customStyle="1" w:styleId="EncabezadoCar1">
    <w:name w:val="Encabezado Car1"/>
    <w:aliases w:val="encabezado Car1,maria Car1,h Car1,h8 Car1,h9 Car1,h10 Car1,h18 Car2,h18 Car Car1,Haut de page Car1,NOMBRE DEL EMPLEADO Car1,articulo Car1"/>
    <w:basedOn w:val="Fuentedeprrafopredeter"/>
    <w:uiPriority w:val="99"/>
    <w:semiHidden/>
    <w:rsid w:val="002C194C"/>
    <w:rPr>
      <w:rFonts w:ascii="Arial" w:hAnsi="Arial"/>
      <w:color w:val="000000" w:themeColor="text1"/>
      <w:sz w:val="20"/>
    </w:rPr>
  </w:style>
  <w:style w:type="character" w:customStyle="1" w:styleId="PiedepginaCar1">
    <w:name w:val="Pie de página Car1"/>
    <w:aliases w:val="Car Car Car Car1,pie de página Car1"/>
    <w:basedOn w:val="Fuentedeprrafopredeter"/>
    <w:uiPriority w:val="99"/>
    <w:semiHidden/>
    <w:rsid w:val="002C194C"/>
    <w:rPr>
      <w:rFonts w:ascii="Arial" w:hAnsi="Arial"/>
      <w:color w:val="000000" w:themeColor="text1"/>
      <w:sz w:val="20"/>
    </w:rPr>
  </w:style>
  <w:style w:type="character" w:customStyle="1" w:styleId="PrrafodelistaCar">
    <w:name w:val="Párrafo de lista Car"/>
    <w:aliases w:val="Fotografía Car,Párrafo de lista1 Car,Bullet List Car,FooterText Car,numbered Car,Paragraphe de liste1 Car,lp1 Car,Scitum normal Car,HOJA Car,Bolita Car,Párrafo de lista4 Car,BOLADEF Car,Párrafo de lista3 Car,Párrafo de lista21 Car"/>
    <w:link w:val="Prrafodelista"/>
    <w:uiPriority w:val="34"/>
    <w:qFormat/>
    <w:locked/>
    <w:rsid w:val="002C194C"/>
  </w:style>
  <w:style w:type="paragraph" w:customStyle="1" w:styleId="Captulo9">
    <w:name w:val="Capítulo 9"/>
    <w:basedOn w:val="Normal"/>
    <w:uiPriority w:val="99"/>
    <w:qFormat/>
    <w:rsid w:val="002C194C"/>
    <w:pPr>
      <w:numPr>
        <w:numId w:val="43"/>
      </w:numPr>
      <w:spacing w:after="200"/>
      <w:jc w:val="left"/>
    </w:pPr>
    <w:rPr>
      <w:rFonts w:ascii="Arial" w:eastAsia="Calibri" w:hAnsi="Arial" w:cs="Arial"/>
      <w:b/>
      <w:bCs/>
      <w:color w:val="4A442A" w:themeColor="background2" w:themeShade="40"/>
      <w:sz w:val="20"/>
      <w:szCs w:val="20"/>
    </w:rPr>
  </w:style>
  <w:style w:type="paragraph" w:customStyle="1" w:styleId="Invias-VietaAlfabetica">
    <w:name w:val="Invias-Viñeta Alfabetica"/>
    <w:next w:val="Normal"/>
    <w:uiPriority w:val="99"/>
    <w:qFormat/>
    <w:rsid w:val="002C194C"/>
    <w:pPr>
      <w:numPr>
        <w:numId w:val="45"/>
      </w:num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2C194C"/>
  </w:style>
  <w:style w:type="character" w:customStyle="1" w:styleId="normaltextrun">
    <w:name w:val="normaltextrun"/>
    <w:basedOn w:val="Fuentedeprrafopredeter"/>
    <w:rsid w:val="002C194C"/>
  </w:style>
  <w:style w:type="table" w:customStyle="1" w:styleId="Tablaconcuadrcula10">
    <w:name w:val="Tabla con cuadrícula10"/>
    <w:basedOn w:val="Tablanormal"/>
    <w:uiPriority w:val="59"/>
    <w:rsid w:val="002C19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2C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rsid w:val="002C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91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71DA-D9E4-47CC-BBB4-56DE0D9D8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4830-B131-47EF-8511-2500398EF0A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3.xml><?xml version="1.0" encoding="utf-8"?>
<ds:datastoreItem xmlns:ds="http://schemas.openxmlformats.org/officeDocument/2006/customXml" ds:itemID="{CFA105F2-718D-46D2-8AEB-5FEB8DF58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67854-7D2F-48B0-A7E0-5684CAF5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4878</Words>
  <Characters>26834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</dc:creator>
  <cp:keywords/>
  <cp:lastModifiedBy>Secretaria General</cp:lastModifiedBy>
  <cp:revision>3</cp:revision>
  <cp:lastPrinted>2020-11-13T22:46:00Z</cp:lastPrinted>
  <dcterms:created xsi:type="dcterms:W3CDTF">2022-08-02T17:35:00Z</dcterms:created>
  <dcterms:modified xsi:type="dcterms:W3CDTF">2023-09-05T14:11:00Z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